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</w:p>
    <w:p w:rsidR="00B80E69" w:rsidRDefault="00B80E69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</w:p>
    <w:p w:rsidR="00B80E69" w:rsidRDefault="00B80E69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</w:p>
    <w:p w:rsidR="007815E4" w:rsidRPr="00B80E69" w:rsidRDefault="007815E4" w:rsidP="007815E4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</w:rPr>
      </w:pP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  <w:t>S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u w:val="single"/>
          <w:lang w:val="en-US"/>
        </w:rPr>
        <w:t>O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  <w:lang w:val="en-US"/>
        </w:rPr>
        <w:t>LI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D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18"/>
          <w:sz w:val="28"/>
          <w:szCs w:val="28"/>
          <w:u w:val="single"/>
        </w:rPr>
        <w:t xml:space="preserve"> 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1"/>
          <w:sz w:val="28"/>
          <w:szCs w:val="28"/>
          <w:u w:val="single"/>
          <w:lang w:val="en-US"/>
        </w:rPr>
        <w:t>P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R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u w:val="single"/>
          <w:lang w:val="en-US"/>
        </w:rPr>
        <w:t>O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1"/>
          <w:sz w:val="28"/>
          <w:szCs w:val="28"/>
          <w:u w:val="single"/>
          <w:lang w:val="en-US"/>
        </w:rPr>
        <w:t>F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  <w:lang w:val="en-US"/>
        </w:rPr>
        <w:t>E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  <w:t>SS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  <w:lang w:val="en-US"/>
        </w:rPr>
        <w:t>I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u w:val="single"/>
          <w:lang w:val="en-US"/>
        </w:rPr>
        <w:t>O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5"/>
          <w:sz w:val="28"/>
          <w:szCs w:val="28"/>
          <w:u w:val="single"/>
          <w:lang w:val="en-US"/>
        </w:rPr>
        <w:t>NA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L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 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  <w:lang w:val="en-US"/>
        </w:rPr>
        <w:t>MULTI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</w:rPr>
        <w:t xml:space="preserve"> 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  <w:lang w:val="en-US"/>
        </w:rPr>
        <w:t>FULL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</w:rPr>
        <w:t xml:space="preserve"> </w:t>
      </w:r>
    </w:p>
    <w:p w:rsidR="007815E4" w:rsidRPr="00B80E69" w:rsidRDefault="00B80E69" w:rsidP="007815E4">
      <w:pPr>
        <w:kinsoku w:val="0"/>
        <w:overflowPunct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Наполняющая полиэфирная шпатлёвка.</w:t>
      </w:r>
    </w:p>
    <w:p w:rsidR="007815E4" w:rsidRPr="00B80E69" w:rsidRDefault="007815E4" w:rsidP="007815E4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Артикул товара: 511.0500 – (500гр), 511.1000 – (100гр), 511.1800 – (1800гр)</w:t>
      </w:r>
    </w:p>
    <w:p w:rsidR="007815E4" w:rsidRPr="00B80E69" w:rsidRDefault="007815E4" w:rsidP="007815E4">
      <w:pPr>
        <w:pStyle w:val="1"/>
        <w:kinsoku w:val="0"/>
        <w:overflowPunct w:val="0"/>
        <w:spacing w:after="240"/>
        <w:ind w:left="0" w:right="5865"/>
        <w:jc w:val="both"/>
        <w:rPr>
          <w:sz w:val="20"/>
          <w:szCs w:val="20"/>
          <w:u w:val="single"/>
        </w:rPr>
      </w:pPr>
      <w:r w:rsidRPr="00B80E69">
        <w:rPr>
          <w:spacing w:val="-1"/>
          <w:sz w:val="20"/>
          <w:szCs w:val="20"/>
          <w:u w:val="single"/>
        </w:rPr>
        <w:t>К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3"/>
          <w:sz w:val="20"/>
          <w:szCs w:val="20"/>
          <w:u w:val="single"/>
        </w:rPr>
        <w:t>М</w:t>
      </w:r>
      <w:r w:rsidRPr="00B80E69">
        <w:rPr>
          <w:sz w:val="20"/>
          <w:szCs w:val="20"/>
          <w:u w:val="single"/>
        </w:rPr>
        <w:t>ПОН</w:t>
      </w:r>
      <w:r w:rsidRPr="00B80E69">
        <w:rPr>
          <w:spacing w:val="-2"/>
          <w:sz w:val="20"/>
          <w:szCs w:val="20"/>
          <w:u w:val="single"/>
        </w:rPr>
        <w:t>Е</w:t>
      </w:r>
      <w:r w:rsidRPr="00B80E69">
        <w:rPr>
          <w:sz w:val="20"/>
          <w:szCs w:val="20"/>
          <w:u w:val="single"/>
        </w:rPr>
        <w:t>Н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Ы</w:t>
      </w:r>
      <w:r w:rsidRPr="00B80E69">
        <w:rPr>
          <w:spacing w:val="-31"/>
          <w:sz w:val="20"/>
          <w:szCs w:val="20"/>
          <w:u w:val="single"/>
        </w:rPr>
        <w:t xml:space="preserve"> </w:t>
      </w:r>
      <w:r w:rsidRPr="00B80E69">
        <w:rPr>
          <w:sz w:val="20"/>
          <w:szCs w:val="20"/>
          <w:u w:val="single"/>
        </w:rPr>
        <w:t>П</w:t>
      </w:r>
      <w:r w:rsidRPr="00B80E69">
        <w:rPr>
          <w:spacing w:val="-3"/>
          <w:sz w:val="20"/>
          <w:szCs w:val="20"/>
          <w:u w:val="single"/>
        </w:rPr>
        <w:t>Р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-2"/>
          <w:sz w:val="20"/>
          <w:szCs w:val="20"/>
          <w:u w:val="single"/>
        </w:rPr>
        <w:t>Д</w:t>
      </w:r>
      <w:r w:rsidRPr="00B80E69">
        <w:rPr>
          <w:spacing w:val="1"/>
          <w:sz w:val="20"/>
          <w:szCs w:val="20"/>
          <w:u w:val="single"/>
        </w:rPr>
        <w:t>У</w:t>
      </w:r>
      <w:r w:rsidRPr="00B80E69">
        <w:rPr>
          <w:spacing w:val="-1"/>
          <w:sz w:val="20"/>
          <w:szCs w:val="20"/>
          <w:u w:val="single"/>
        </w:rPr>
        <w:t>К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А:</w:t>
      </w:r>
    </w:p>
    <w:p w:rsidR="007815E4" w:rsidRPr="00B80E69" w:rsidRDefault="007815E4" w:rsidP="007815E4">
      <w:pPr>
        <w:pStyle w:val="a7"/>
        <w:kinsoku w:val="0"/>
        <w:overflowPunct w:val="0"/>
        <w:ind w:left="0" w:right="1954"/>
        <w:rPr>
          <w:spacing w:val="-7"/>
          <w:sz w:val="20"/>
          <w:szCs w:val="20"/>
        </w:rPr>
      </w:pPr>
      <w:r w:rsidRPr="00B80E69">
        <w:rPr>
          <w:spacing w:val="-7"/>
          <w:sz w:val="20"/>
          <w:szCs w:val="20"/>
        </w:rPr>
        <w:t xml:space="preserve">Шпатлевка полиэфирная </w:t>
      </w:r>
      <w:r w:rsidRPr="00B80E69">
        <w:rPr>
          <w:bCs/>
          <w:spacing w:val="-2"/>
          <w:sz w:val="20"/>
          <w:szCs w:val="20"/>
          <w:lang w:val="en-US"/>
        </w:rPr>
        <w:t>MULTI</w:t>
      </w:r>
      <w:r w:rsidRPr="00B80E69">
        <w:rPr>
          <w:bCs/>
          <w:spacing w:val="-2"/>
          <w:sz w:val="20"/>
          <w:szCs w:val="20"/>
        </w:rPr>
        <w:t xml:space="preserve"> </w:t>
      </w:r>
      <w:r w:rsidRPr="00B80E69">
        <w:rPr>
          <w:bCs/>
          <w:spacing w:val="-2"/>
          <w:sz w:val="20"/>
          <w:szCs w:val="20"/>
          <w:lang w:val="en-US"/>
        </w:rPr>
        <w:t>FULL</w:t>
      </w:r>
    </w:p>
    <w:p w:rsidR="007815E4" w:rsidRPr="00B80E69" w:rsidRDefault="007815E4" w:rsidP="007815E4">
      <w:pPr>
        <w:pStyle w:val="a7"/>
        <w:kinsoku w:val="0"/>
        <w:overflowPunct w:val="0"/>
        <w:ind w:left="0" w:right="1954"/>
        <w:rPr>
          <w:sz w:val="20"/>
          <w:szCs w:val="20"/>
        </w:rPr>
      </w:pPr>
      <w:r w:rsidRPr="00B80E69">
        <w:rPr>
          <w:spacing w:val="-7"/>
          <w:sz w:val="20"/>
          <w:szCs w:val="20"/>
        </w:rPr>
        <w:t xml:space="preserve">Отвердитель </w:t>
      </w:r>
      <w:r w:rsidRPr="00B80E69">
        <w:rPr>
          <w:bCs/>
          <w:spacing w:val="-2"/>
          <w:sz w:val="20"/>
          <w:szCs w:val="20"/>
        </w:rPr>
        <w:t>для полиэфирной шпатлевки</w:t>
      </w:r>
    </w:p>
    <w:p w:rsidR="007815E4" w:rsidRPr="00B80E69" w:rsidRDefault="007815E4" w:rsidP="007815E4">
      <w:pPr>
        <w:pStyle w:val="1"/>
        <w:kinsoku w:val="0"/>
        <w:overflowPunct w:val="0"/>
        <w:spacing w:before="240" w:after="240"/>
        <w:ind w:left="0" w:right="7742"/>
        <w:jc w:val="both"/>
        <w:rPr>
          <w:w w:val="95"/>
          <w:sz w:val="20"/>
          <w:szCs w:val="20"/>
          <w:u w:val="single"/>
        </w:rPr>
      </w:pPr>
      <w:r w:rsidRPr="00B80E69">
        <w:rPr>
          <w:w w:val="95"/>
          <w:sz w:val="20"/>
          <w:szCs w:val="20"/>
          <w:u w:val="single"/>
        </w:rPr>
        <w:t>ОПИ</w:t>
      </w:r>
      <w:r w:rsidRPr="00B80E69">
        <w:rPr>
          <w:spacing w:val="-1"/>
          <w:w w:val="95"/>
          <w:sz w:val="20"/>
          <w:szCs w:val="20"/>
          <w:u w:val="single"/>
        </w:rPr>
        <w:t>СА</w:t>
      </w:r>
      <w:r w:rsidRPr="00B80E69">
        <w:rPr>
          <w:w w:val="95"/>
          <w:sz w:val="20"/>
          <w:szCs w:val="20"/>
          <w:u w:val="single"/>
        </w:rPr>
        <w:t>НИЕ:</w:t>
      </w:r>
    </w:p>
    <w:p w:rsidR="007815E4" w:rsidRPr="00B80E69" w:rsidRDefault="007815E4" w:rsidP="007815E4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 xml:space="preserve">Полиэфирная среднезернистая шпатлевка </w:t>
      </w:r>
      <w:r w:rsidRPr="00B80E69">
        <w:rPr>
          <w:rFonts w:ascii="Times New Roman" w:hAnsi="Times New Roman" w:cs="Times New Roman"/>
          <w:sz w:val="20"/>
          <w:szCs w:val="20"/>
          <w:lang w:val="en-US"/>
        </w:rPr>
        <w:t>MULTI</w:t>
      </w:r>
      <w:r w:rsidRPr="00B80E69">
        <w:rPr>
          <w:rFonts w:ascii="Times New Roman" w:hAnsi="Times New Roman" w:cs="Times New Roman"/>
          <w:sz w:val="20"/>
          <w:szCs w:val="20"/>
        </w:rPr>
        <w:t xml:space="preserve"> </w:t>
      </w:r>
      <w:r w:rsidRPr="00B80E69">
        <w:rPr>
          <w:rFonts w:ascii="Times New Roman" w:hAnsi="Times New Roman" w:cs="Times New Roman"/>
          <w:sz w:val="20"/>
          <w:szCs w:val="20"/>
          <w:lang w:val="en-US"/>
        </w:rPr>
        <w:t>FULL</w:t>
      </w:r>
      <w:r w:rsidRPr="00B80E69">
        <w:rPr>
          <w:rFonts w:ascii="Times New Roman" w:hAnsi="Times New Roman" w:cs="Times New Roman"/>
          <w:sz w:val="20"/>
          <w:szCs w:val="20"/>
        </w:rPr>
        <w:t xml:space="preserve"> является универсальным в применении продуктом, легко шлифуется и комфортна в нанесении. Рекомендуется в качестве основной шпатлевки. Обладает высокой прочностью и хорошей наполняющей способностью.</w:t>
      </w:r>
    </w:p>
    <w:p w:rsidR="007815E4" w:rsidRPr="00B80E69" w:rsidRDefault="007815E4" w:rsidP="007815E4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 xml:space="preserve">В результате применения высококачественной универсальной полиэфирной смолы шпатлевка </w:t>
      </w:r>
      <w:r w:rsidRPr="00B80E69">
        <w:rPr>
          <w:rFonts w:ascii="Times New Roman" w:hAnsi="Times New Roman" w:cs="Times New Roman"/>
          <w:sz w:val="20"/>
          <w:szCs w:val="20"/>
          <w:lang w:val="en-US"/>
        </w:rPr>
        <w:t>MULTI</w:t>
      </w:r>
      <w:r w:rsidRPr="00B80E69">
        <w:rPr>
          <w:rFonts w:ascii="Times New Roman" w:hAnsi="Times New Roman" w:cs="Times New Roman"/>
          <w:sz w:val="20"/>
          <w:szCs w:val="20"/>
        </w:rPr>
        <w:t xml:space="preserve"> </w:t>
      </w:r>
      <w:r w:rsidRPr="00B80E69">
        <w:rPr>
          <w:rFonts w:ascii="Times New Roman" w:hAnsi="Times New Roman" w:cs="Times New Roman"/>
          <w:sz w:val="20"/>
          <w:szCs w:val="20"/>
          <w:lang w:val="en-US"/>
        </w:rPr>
        <w:t>FULL</w:t>
      </w:r>
      <w:r w:rsidRPr="00B80E69">
        <w:rPr>
          <w:rFonts w:ascii="Times New Roman" w:hAnsi="Times New Roman" w:cs="Times New Roman"/>
          <w:sz w:val="20"/>
          <w:szCs w:val="20"/>
        </w:rPr>
        <w:t xml:space="preserve"> может применяться практически на всех видах поверхностях и существующих заводских подложках</w:t>
      </w:r>
      <w:r w:rsidR="00B80E69">
        <w:rPr>
          <w:rFonts w:ascii="Times New Roman" w:hAnsi="Times New Roman" w:cs="Times New Roman"/>
          <w:sz w:val="20"/>
          <w:szCs w:val="20"/>
        </w:rPr>
        <w:t>.</w:t>
      </w:r>
    </w:p>
    <w:p w:rsidR="007815E4" w:rsidRPr="00B80E69" w:rsidRDefault="007815E4" w:rsidP="007815E4">
      <w:pPr>
        <w:pStyle w:val="1"/>
        <w:kinsoku w:val="0"/>
        <w:overflowPunct w:val="0"/>
        <w:spacing w:before="240"/>
        <w:ind w:left="0" w:right="3580"/>
        <w:jc w:val="both"/>
        <w:rPr>
          <w:b w:val="0"/>
          <w:bCs w:val="0"/>
          <w:sz w:val="20"/>
          <w:szCs w:val="20"/>
          <w:u w:val="single"/>
        </w:rPr>
      </w:pPr>
      <w:r w:rsidRPr="00B80E69">
        <w:rPr>
          <w:sz w:val="20"/>
          <w:szCs w:val="20"/>
          <w:u w:val="single"/>
        </w:rPr>
        <w:t>ПО</w:t>
      </w:r>
      <w:r w:rsidRPr="00B80E69">
        <w:rPr>
          <w:spacing w:val="-2"/>
          <w:sz w:val="20"/>
          <w:szCs w:val="20"/>
          <w:u w:val="single"/>
        </w:rPr>
        <w:t>Д</w:t>
      </w:r>
      <w:r w:rsidRPr="00B80E69">
        <w:rPr>
          <w:sz w:val="20"/>
          <w:szCs w:val="20"/>
          <w:u w:val="single"/>
        </w:rPr>
        <w:t>ГО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3"/>
          <w:sz w:val="20"/>
          <w:szCs w:val="20"/>
          <w:u w:val="single"/>
        </w:rPr>
        <w:t>В</w:t>
      </w:r>
      <w:r w:rsidRPr="00B80E69">
        <w:rPr>
          <w:spacing w:val="-1"/>
          <w:sz w:val="20"/>
          <w:szCs w:val="20"/>
          <w:u w:val="single"/>
        </w:rPr>
        <w:t>К</w:t>
      </w:r>
      <w:r w:rsidRPr="00B80E69">
        <w:rPr>
          <w:sz w:val="20"/>
          <w:szCs w:val="20"/>
          <w:u w:val="single"/>
        </w:rPr>
        <w:t>А</w:t>
      </w:r>
      <w:r w:rsidRPr="00B80E69">
        <w:rPr>
          <w:spacing w:val="-21"/>
          <w:sz w:val="20"/>
          <w:szCs w:val="20"/>
          <w:u w:val="single"/>
        </w:rPr>
        <w:t xml:space="preserve"> </w:t>
      </w:r>
      <w:r w:rsidRPr="00B80E69">
        <w:rPr>
          <w:sz w:val="20"/>
          <w:szCs w:val="20"/>
          <w:u w:val="single"/>
        </w:rPr>
        <w:t>ПО</w:t>
      </w:r>
      <w:r w:rsidRPr="00B80E69">
        <w:rPr>
          <w:spacing w:val="3"/>
          <w:sz w:val="20"/>
          <w:szCs w:val="20"/>
          <w:u w:val="single"/>
        </w:rPr>
        <w:t>В</w:t>
      </w:r>
      <w:r w:rsidRPr="00B80E69">
        <w:rPr>
          <w:spacing w:val="-2"/>
          <w:sz w:val="20"/>
          <w:szCs w:val="20"/>
          <w:u w:val="single"/>
        </w:rPr>
        <w:t>Е</w:t>
      </w:r>
      <w:r w:rsidRPr="00B80E69">
        <w:rPr>
          <w:spacing w:val="-3"/>
          <w:sz w:val="20"/>
          <w:szCs w:val="20"/>
          <w:u w:val="single"/>
        </w:rPr>
        <w:t>Р</w:t>
      </w:r>
      <w:r w:rsidRPr="00B80E69">
        <w:rPr>
          <w:spacing w:val="-1"/>
          <w:sz w:val="20"/>
          <w:szCs w:val="20"/>
          <w:u w:val="single"/>
        </w:rPr>
        <w:t>Х</w:t>
      </w:r>
      <w:r w:rsidRPr="00B80E69">
        <w:rPr>
          <w:spacing w:val="-6"/>
          <w:sz w:val="20"/>
          <w:szCs w:val="20"/>
          <w:u w:val="single"/>
        </w:rPr>
        <w:t>Н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-1"/>
          <w:sz w:val="20"/>
          <w:szCs w:val="20"/>
          <w:u w:val="single"/>
        </w:rPr>
        <w:t>С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И:</w:t>
      </w:r>
    </w:p>
    <w:p w:rsidR="007815E4" w:rsidRPr="00B80E69" w:rsidRDefault="007815E4" w:rsidP="007815E4">
      <w:pPr>
        <w:pStyle w:val="a7"/>
        <w:kinsoku w:val="0"/>
        <w:overflowPunct w:val="0"/>
        <w:spacing w:before="240"/>
        <w:ind w:left="0" w:right="1309"/>
        <w:rPr>
          <w:sz w:val="20"/>
          <w:szCs w:val="20"/>
        </w:rPr>
      </w:pPr>
      <w:r w:rsidRPr="00B80E69">
        <w:rPr>
          <w:spacing w:val="-1"/>
          <w:sz w:val="20"/>
          <w:szCs w:val="20"/>
        </w:rPr>
        <w:t>П</w:t>
      </w:r>
      <w:r w:rsidRPr="00B80E69">
        <w:rPr>
          <w:sz w:val="20"/>
          <w:szCs w:val="20"/>
        </w:rPr>
        <w:t>р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2"/>
          <w:sz w:val="20"/>
          <w:szCs w:val="20"/>
        </w:rPr>
        <w:t>д</w:t>
      </w:r>
      <w:r w:rsidRPr="00B80E69">
        <w:rPr>
          <w:spacing w:val="-11"/>
          <w:sz w:val="20"/>
          <w:szCs w:val="20"/>
        </w:rPr>
        <w:t>у</w:t>
      </w:r>
      <w:r w:rsidRPr="00B80E69">
        <w:rPr>
          <w:spacing w:val="-2"/>
          <w:sz w:val="20"/>
          <w:szCs w:val="20"/>
        </w:rPr>
        <w:t>к</w:t>
      </w:r>
      <w:r w:rsidRPr="00B80E69">
        <w:rPr>
          <w:sz w:val="20"/>
          <w:szCs w:val="20"/>
        </w:rPr>
        <w:t>т</w:t>
      </w:r>
      <w:r w:rsidRPr="00B80E69">
        <w:rPr>
          <w:spacing w:val="-6"/>
          <w:sz w:val="20"/>
          <w:szCs w:val="20"/>
        </w:rPr>
        <w:t xml:space="preserve"> 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2"/>
          <w:sz w:val="20"/>
          <w:szCs w:val="20"/>
        </w:rPr>
        <w:t>б</w:t>
      </w:r>
      <w:r w:rsidRPr="00B80E69">
        <w:rPr>
          <w:sz w:val="20"/>
          <w:szCs w:val="20"/>
        </w:rPr>
        <w:t>л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-2"/>
          <w:sz w:val="20"/>
          <w:szCs w:val="20"/>
        </w:rPr>
        <w:t>д</w:t>
      </w:r>
      <w:r w:rsidRPr="00B80E69">
        <w:rPr>
          <w:spacing w:val="-1"/>
          <w:sz w:val="20"/>
          <w:szCs w:val="20"/>
        </w:rPr>
        <w:t>ае</w:t>
      </w:r>
      <w:r w:rsidRPr="00B80E69">
        <w:rPr>
          <w:sz w:val="20"/>
          <w:szCs w:val="20"/>
        </w:rPr>
        <w:t>т</w:t>
      </w:r>
      <w:r w:rsidRPr="00B80E69">
        <w:rPr>
          <w:spacing w:val="-7"/>
          <w:sz w:val="20"/>
          <w:szCs w:val="20"/>
        </w:rPr>
        <w:t xml:space="preserve"> 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1"/>
          <w:sz w:val="20"/>
          <w:szCs w:val="20"/>
        </w:rPr>
        <w:t>че</w:t>
      </w:r>
      <w:r w:rsidRPr="00B80E69">
        <w:rPr>
          <w:spacing w:val="1"/>
          <w:sz w:val="20"/>
          <w:szCs w:val="20"/>
        </w:rPr>
        <w:t>н</w:t>
      </w:r>
      <w:r w:rsidRPr="00B80E69">
        <w:rPr>
          <w:sz w:val="20"/>
          <w:szCs w:val="20"/>
        </w:rPr>
        <w:t>ь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pacing w:val="-6"/>
          <w:sz w:val="20"/>
          <w:szCs w:val="20"/>
        </w:rPr>
        <w:t>х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6"/>
          <w:sz w:val="20"/>
          <w:szCs w:val="20"/>
        </w:rPr>
        <w:t>р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2"/>
          <w:sz w:val="20"/>
          <w:szCs w:val="20"/>
        </w:rPr>
        <w:t>ш</w:t>
      </w:r>
      <w:r w:rsidRPr="00B80E69">
        <w:rPr>
          <w:spacing w:val="-1"/>
          <w:sz w:val="20"/>
          <w:szCs w:val="20"/>
        </w:rPr>
        <w:t>е</w:t>
      </w:r>
      <w:r w:rsidRPr="00B80E69">
        <w:rPr>
          <w:sz w:val="20"/>
          <w:szCs w:val="20"/>
        </w:rPr>
        <w:t>й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-2"/>
          <w:sz w:val="20"/>
          <w:szCs w:val="20"/>
        </w:rPr>
        <w:t>д</w:t>
      </w:r>
      <w:r w:rsidRPr="00B80E69">
        <w:rPr>
          <w:spacing w:val="2"/>
          <w:sz w:val="20"/>
          <w:szCs w:val="20"/>
        </w:rPr>
        <w:t>г</w:t>
      </w:r>
      <w:r w:rsidRPr="00B80E69">
        <w:rPr>
          <w:spacing w:val="-1"/>
          <w:sz w:val="20"/>
          <w:szCs w:val="20"/>
        </w:rPr>
        <w:t>е</w:t>
      </w:r>
      <w:r w:rsidRPr="00B80E69">
        <w:rPr>
          <w:spacing w:val="1"/>
          <w:sz w:val="20"/>
          <w:szCs w:val="20"/>
        </w:rPr>
        <w:t>зи</w:t>
      </w:r>
      <w:r w:rsidRPr="00B80E69">
        <w:rPr>
          <w:spacing w:val="-1"/>
          <w:sz w:val="20"/>
          <w:szCs w:val="20"/>
        </w:rPr>
        <w:t>е</w:t>
      </w:r>
      <w:r w:rsidRPr="00B80E69">
        <w:rPr>
          <w:sz w:val="20"/>
          <w:szCs w:val="20"/>
        </w:rPr>
        <w:t>й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z w:val="20"/>
          <w:szCs w:val="20"/>
        </w:rPr>
        <w:t>к</w:t>
      </w:r>
      <w:r w:rsidRPr="00B80E69">
        <w:rPr>
          <w:spacing w:val="-7"/>
          <w:sz w:val="20"/>
          <w:szCs w:val="20"/>
        </w:rPr>
        <w:t xml:space="preserve"> </w:t>
      </w:r>
      <w:r w:rsidRPr="00B80E69">
        <w:rPr>
          <w:spacing w:val="-5"/>
          <w:sz w:val="20"/>
          <w:szCs w:val="20"/>
        </w:rPr>
        <w:t>п</w:t>
      </w:r>
      <w:r w:rsidRPr="00B80E69">
        <w:rPr>
          <w:sz w:val="20"/>
          <w:szCs w:val="20"/>
        </w:rPr>
        <w:t>о</w:t>
      </w:r>
      <w:r w:rsidRPr="00B80E69">
        <w:rPr>
          <w:spacing w:val="1"/>
          <w:sz w:val="20"/>
          <w:szCs w:val="20"/>
        </w:rPr>
        <w:t>в</w:t>
      </w:r>
      <w:r w:rsidRPr="00B80E69">
        <w:rPr>
          <w:spacing w:val="-1"/>
          <w:sz w:val="20"/>
          <w:szCs w:val="20"/>
        </w:rPr>
        <w:t>е</w:t>
      </w:r>
      <w:r w:rsidRPr="00B80E69">
        <w:rPr>
          <w:sz w:val="20"/>
          <w:szCs w:val="20"/>
        </w:rPr>
        <w:t>р</w:t>
      </w:r>
      <w:r w:rsidRPr="00B80E69">
        <w:rPr>
          <w:spacing w:val="-6"/>
          <w:sz w:val="20"/>
          <w:szCs w:val="20"/>
        </w:rPr>
        <w:t>х</w:t>
      </w:r>
      <w:r w:rsidRPr="00B80E69">
        <w:rPr>
          <w:spacing w:val="1"/>
          <w:sz w:val="20"/>
          <w:szCs w:val="20"/>
        </w:rPr>
        <w:t>н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1"/>
          <w:sz w:val="20"/>
          <w:szCs w:val="20"/>
        </w:rPr>
        <w:t>с</w:t>
      </w:r>
      <w:r w:rsidRPr="00B80E69">
        <w:rPr>
          <w:sz w:val="20"/>
          <w:szCs w:val="20"/>
        </w:rPr>
        <w:t>тям</w:t>
      </w:r>
      <w:r w:rsidRPr="00B80E69">
        <w:rPr>
          <w:spacing w:val="-6"/>
          <w:sz w:val="20"/>
          <w:szCs w:val="20"/>
        </w:rPr>
        <w:t xml:space="preserve"> </w:t>
      </w:r>
      <w:r w:rsidRPr="00B80E69">
        <w:rPr>
          <w:sz w:val="20"/>
          <w:szCs w:val="20"/>
        </w:rPr>
        <w:t>р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1"/>
          <w:sz w:val="20"/>
          <w:szCs w:val="20"/>
        </w:rPr>
        <w:t>з</w:t>
      </w:r>
      <w:r w:rsidRPr="00B80E69">
        <w:rPr>
          <w:spacing w:val="-6"/>
          <w:sz w:val="20"/>
          <w:szCs w:val="20"/>
        </w:rPr>
        <w:t>л</w:t>
      </w:r>
      <w:r w:rsidRPr="00B80E69">
        <w:rPr>
          <w:spacing w:val="1"/>
          <w:sz w:val="20"/>
          <w:szCs w:val="20"/>
        </w:rPr>
        <w:t>и</w:t>
      </w:r>
      <w:r w:rsidRPr="00B80E69">
        <w:rPr>
          <w:spacing w:val="-1"/>
          <w:sz w:val="20"/>
          <w:szCs w:val="20"/>
        </w:rPr>
        <w:t>ч</w:t>
      </w:r>
      <w:r w:rsidRPr="00B80E69">
        <w:rPr>
          <w:spacing w:val="-5"/>
          <w:sz w:val="20"/>
          <w:szCs w:val="20"/>
        </w:rPr>
        <w:t>н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3"/>
          <w:sz w:val="20"/>
          <w:szCs w:val="20"/>
        </w:rPr>
        <w:t>г</w:t>
      </w:r>
      <w:r w:rsidRPr="00B80E69">
        <w:rPr>
          <w:sz w:val="20"/>
          <w:szCs w:val="20"/>
        </w:rPr>
        <w:t>о</w:t>
      </w:r>
      <w:r w:rsidRPr="00B80E69">
        <w:rPr>
          <w:spacing w:val="-7"/>
          <w:sz w:val="20"/>
          <w:szCs w:val="20"/>
        </w:rPr>
        <w:t xml:space="preserve"> </w:t>
      </w:r>
      <w:r w:rsidRPr="00B80E69">
        <w:rPr>
          <w:spacing w:val="-6"/>
          <w:sz w:val="20"/>
          <w:szCs w:val="20"/>
        </w:rPr>
        <w:t>р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2"/>
          <w:sz w:val="20"/>
          <w:szCs w:val="20"/>
        </w:rPr>
        <w:t>да</w:t>
      </w:r>
      <w:r w:rsidRPr="00B80E69">
        <w:rPr>
          <w:sz w:val="20"/>
          <w:szCs w:val="20"/>
        </w:rPr>
        <w:t>.</w:t>
      </w:r>
      <w:r w:rsidRPr="00B80E69">
        <w:rPr>
          <w:w w:val="99"/>
          <w:sz w:val="20"/>
          <w:szCs w:val="20"/>
        </w:rPr>
        <w:t xml:space="preserve"> </w:t>
      </w:r>
      <w:r w:rsidRPr="00B80E69">
        <w:rPr>
          <w:spacing w:val="-2"/>
          <w:sz w:val="20"/>
          <w:szCs w:val="20"/>
        </w:rPr>
        <w:t>М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2"/>
          <w:sz w:val="20"/>
          <w:szCs w:val="20"/>
        </w:rPr>
        <w:t>ж</w:t>
      </w:r>
      <w:r w:rsidRPr="00B80E69">
        <w:rPr>
          <w:spacing w:val="-5"/>
          <w:sz w:val="20"/>
          <w:szCs w:val="20"/>
        </w:rPr>
        <w:t>н</w:t>
      </w:r>
      <w:r w:rsidRPr="00B80E69">
        <w:rPr>
          <w:sz w:val="20"/>
          <w:szCs w:val="20"/>
        </w:rPr>
        <w:t>о</w:t>
      </w:r>
      <w:r w:rsidRPr="00B80E69">
        <w:rPr>
          <w:spacing w:val="-8"/>
          <w:sz w:val="20"/>
          <w:szCs w:val="20"/>
        </w:rPr>
        <w:t xml:space="preserve"> </w:t>
      </w:r>
      <w:r w:rsidRPr="00B80E69">
        <w:rPr>
          <w:spacing w:val="1"/>
          <w:sz w:val="20"/>
          <w:szCs w:val="20"/>
        </w:rPr>
        <w:t>н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-5"/>
          <w:sz w:val="20"/>
          <w:szCs w:val="20"/>
        </w:rPr>
        <w:t>н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1"/>
          <w:sz w:val="20"/>
          <w:szCs w:val="20"/>
        </w:rPr>
        <w:t>с</w:t>
      </w:r>
      <w:r w:rsidRPr="00B80E69">
        <w:rPr>
          <w:spacing w:val="1"/>
          <w:sz w:val="20"/>
          <w:szCs w:val="20"/>
        </w:rPr>
        <w:t>и</w:t>
      </w:r>
      <w:r w:rsidRPr="00B80E69">
        <w:rPr>
          <w:sz w:val="20"/>
          <w:szCs w:val="20"/>
        </w:rPr>
        <w:t>ть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pacing w:val="1"/>
          <w:sz w:val="20"/>
          <w:szCs w:val="20"/>
        </w:rPr>
        <w:t>н</w:t>
      </w:r>
      <w:r w:rsidRPr="00B80E69">
        <w:rPr>
          <w:spacing w:val="-2"/>
          <w:sz w:val="20"/>
          <w:szCs w:val="20"/>
        </w:rPr>
        <w:t>а</w:t>
      </w:r>
      <w:r w:rsidRPr="00B80E69">
        <w:rPr>
          <w:sz w:val="20"/>
          <w:szCs w:val="20"/>
        </w:rPr>
        <w:t>: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-сталь;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-алюминий и оцинкованные поверхности;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-поверхности из стеклопластиков;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-отшлифованное заводское покрытие;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-отшлифованное ремонтное покрытие.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-отшлифованные двухкомпонентные грунты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-деревянные поверхности</w:t>
      </w:r>
    </w:p>
    <w:p w:rsidR="007815E4" w:rsidRPr="00B80E69" w:rsidRDefault="007815E4" w:rsidP="007815E4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Перед нанесением поверхность обработать абразивом Р80-Р120, периферийные участки обработать абразивом Р150-Р220, затем тщательно обезжирить </w:t>
      </w:r>
      <w:r w:rsidRPr="00B80E69">
        <w:rPr>
          <w:rFonts w:ascii="Times New Roman" w:hAnsi="Times New Roman" w:cs="Times New Roman"/>
          <w:sz w:val="20"/>
          <w:szCs w:val="20"/>
        </w:rPr>
        <w:t>очистителем силикона SOLID PROFESSIONAL SILICON CLEANER</w:t>
      </w: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0E69">
        <w:rPr>
          <w:rFonts w:ascii="Times New Roman" w:hAnsi="Times New Roman" w:cs="Times New Roman"/>
          <w:b/>
          <w:sz w:val="20"/>
          <w:szCs w:val="20"/>
          <w:u w:val="single"/>
        </w:rPr>
        <w:t>НАНЕСЕНИЕ:</w:t>
      </w:r>
    </w:p>
    <w:p w:rsidR="007815E4" w:rsidRPr="00B80E69" w:rsidRDefault="007815E4" w:rsidP="007815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 xml:space="preserve">Наносится шпателем предварительно смешанная с отвердителем в пропорции 100÷2-5 полиэфирная шпатлевка на заранее подготовленные участки ремонтируемой поверхности. </w:t>
      </w:r>
    </w:p>
    <w:p w:rsidR="007815E4" w:rsidRPr="00B80E69" w:rsidRDefault="007815E4" w:rsidP="00B80E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Запрещено наносить шпатлевку непосредственно на реактивные основания, а так же на однокомпонентные акриловые и нитроцеллюлозные поверхности (термопластичные покрытия</w:t>
      </w:r>
      <w:proofErr w:type="gramStart"/>
      <w:r w:rsidRPr="00B80E69">
        <w:rPr>
          <w:rFonts w:ascii="Times New Roman" w:hAnsi="Times New Roman" w:cs="Times New Roman"/>
          <w:sz w:val="20"/>
          <w:szCs w:val="20"/>
        </w:rPr>
        <w:t>)..</w:t>
      </w:r>
      <w:proofErr w:type="gramEnd"/>
    </w:p>
    <w:p w:rsidR="007815E4" w:rsidRPr="00B80E69" w:rsidRDefault="007815E4" w:rsidP="007815E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0E69">
        <w:rPr>
          <w:rFonts w:ascii="Times New Roman" w:hAnsi="Times New Roman" w:cs="Times New Roman"/>
          <w:b/>
          <w:sz w:val="20"/>
          <w:szCs w:val="20"/>
          <w:u w:val="single"/>
        </w:rPr>
        <w:t>ТЕХНИЧЕСКИЕ ХАРАКТЕРИСТИКИ:</w:t>
      </w:r>
    </w:p>
    <w:p w:rsidR="007815E4" w:rsidRPr="00B80E69" w:rsidRDefault="007815E4" w:rsidP="007815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Срок хранения: 12 месяцев с момента изготовления</w:t>
      </w:r>
    </w:p>
    <w:p w:rsidR="00B80E69" w:rsidRPr="00B80E69" w:rsidRDefault="00B80E69" w:rsidP="007815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Плотность 1,91 кг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л</w:t>
      </w:r>
    </w:p>
    <w:p w:rsidR="007815E4" w:rsidRDefault="007815E4" w:rsidP="007815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Цвет: бежевый, степень блеска: матовый</w:t>
      </w:r>
    </w:p>
    <w:p w:rsidR="00B80E69" w:rsidRPr="00B80E69" w:rsidRDefault="00B80E69" w:rsidP="00B80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  <w:lang w:val="pl-PL"/>
        </w:rPr>
        <w:t>VOC</w:t>
      </w:r>
      <w:r w:rsidRPr="00B80E69">
        <w:rPr>
          <w:rFonts w:ascii="Times New Roman" w:hAnsi="Times New Roman" w:cs="Times New Roman"/>
          <w:sz w:val="20"/>
          <w:szCs w:val="20"/>
        </w:rPr>
        <w:t xml:space="preserve"> для смеси = 115 [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g</w:t>
      </w:r>
      <w:r w:rsidRPr="00B80E69">
        <w:rPr>
          <w:rFonts w:ascii="Times New Roman" w:hAnsi="Times New Roman" w:cs="Times New Roman"/>
          <w:sz w:val="20"/>
          <w:szCs w:val="20"/>
        </w:rPr>
        <w:t>/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l</w:t>
      </w:r>
      <w:r w:rsidRPr="00B80E69">
        <w:rPr>
          <w:rFonts w:ascii="Times New Roman" w:hAnsi="Times New Roman" w:cs="Times New Roman"/>
          <w:sz w:val="20"/>
          <w:szCs w:val="20"/>
        </w:rPr>
        <w:t>]</w:t>
      </w:r>
    </w:p>
    <w:p w:rsidR="00B80E69" w:rsidRPr="00B80E69" w:rsidRDefault="00B80E69" w:rsidP="00B80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Продукт соответствует требованиям директивы Евросоюза (2004/42/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WE</w:t>
      </w:r>
      <w:r w:rsidRPr="00B80E69">
        <w:rPr>
          <w:rFonts w:ascii="Times New Roman" w:hAnsi="Times New Roman" w:cs="Times New Roman"/>
          <w:sz w:val="20"/>
          <w:szCs w:val="20"/>
        </w:rPr>
        <w:t>), которая для этой категории продуктов (кат.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B</w:t>
      </w:r>
      <w:r w:rsidRPr="00B80E69">
        <w:rPr>
          <w:rFonts w:ascii="Times New Roman" w:hAnsi="Times New Roman" w:cs="Times New Roman"/>
          <w:sz w:val="20"/>
          <w:szCs w:val="20"/>
        </w:rPr>
        <w:t>/2) определяет граничные значения содержания летучих составляющих на уровне 250 [г/л].</w:t>
      </w:r>
    </w:p>
    <w:p w:rsidR="00B80E69" w:rsidRPr="00B80E69" w:rsidRDefault="00B80E69" w:rsidP="007815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E6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0E6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80E69">
        <w:rPr>
          <w:rFonts w:ascii="Times New Roman" w:hAnsi="Times New Roman" w:cs="Times New Roman"/>
          <w:b/>
          <w:sz w:val="20"/>
          <w:szCs w:val="20"/>
          <w:u w:val="single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8"/>
        <w:gridCol w:w="5552"/>
        <w:gridCol w:w="2026"/>
      </w:tblGrid>
      <w:tr w:rsidR="007815E4" w:rsidRPr="00B80E69" w:rsidTr="00883EF8">
        <w:trPr>
          <w:trHeight w:val="802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59B1BB" wp14:editId="3C04596E">
                  <wp:extent cx="37147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Поверхность перед нанесением обработать абразивом Р80-Р120, периферийные участки обработать Р150-Р220.</w:t>
            </w:r>
          </w:p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На термопластичные покрытия предварительно нанести грунт</w:t>
            </w:r>
            <w:r w:rsidRPr="00B80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0E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SOLID</w:t>
            </w:r>
            <w:r w:rsidRPr="00B80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EPOXI PRIMER, 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высушить и обработать абразивом Р220.</w:t>
            </w:r>
          </w:p>
        </w:tc>
      </w:tr>
      <w:tr w:rsidR="007815E4" w:rsidRPr="00B80E69" w:rsidTr="00883EF8">
        <w:trPr>
          <w:trHeight w:val="788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E7AC9A" wp14:editId="0BD5490B">
                  <wp:extent cx="37147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Подготовленную поверхность обработать очистителем силикона SOLID PROFESSIONAL SILICON CLEANER </w:t>
            </w:r>
          </w:p>
        </w:tc>
      </w:tr>
      <w:tr w:rsidR="007815E4" w:rsidRPr="00B80E69" w:rsidTr="00883EF8">
        <w:trPr>
          <w:trHeight w:val="987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5FEE36" wp14:editId="4B423E78">
                  <wp:extent cx="389255" cy="3892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ешивание шпакл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2655" w:type="pct"/>
            <w:vAlign w:val="center"/>
          </w:tcPr>
          <w:p w:rsidR="00B80E69" w:rsidRDefault="00B80E69" w:rsidP="00883EF8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  <w:lang w:val="en-US"/>
              </w:rPr>
            </w:pPr>
          </w:p>
          <w:p w:rsidR="00B80E69" w:rsidRDefault="00B80E69" w:rsidP="00883EF8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  <w:lang w:val="en-US"/>
              </w:rPr>
            </w:pPr>
          </w:p>
          <w:p w:rsidR="007815E4" w:rsidRPr="00B80E69" w:rsidRDefault="007815E4" w:rsidP="00883EF8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</w:rPr>
            </w:pPr>
            <w:r w:rsidRPr="00B80E69">
              <w:rPr>
                <w:bCs/>
                <w:spacing w:val="-2"/>
                <w:sz w:val="20"/>
                <w:szCs w:val="20"/>
                <w:lang w:val="en-US"/>
              </w:rPr>
              <w:t>SOLID</w:t>
            </w:r>
            <w:r w:rsidRPr="00B80E6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  <w:lang w:val="en-US"/>
              </w:rPr>
              <w:t>MULTI</w:t>
            </w:r>
            <w:r w:rsidRPr="00B80E69">
              <w:rPr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  <w:lang w:val="en-US"/>
              </w:rPr>
              <w:t>FULL</w:t>
            </w:r>
          </w:p>
          <w:p w:rsidR="007815E4" w:rsidRPr="00B80E69" w:rsidRDefault="007815E4" w:rsidP="00883EF8">
            <w:pPr>
              <w:pStyle w:val="a7"/>
              <w:kinsoku w:val="0"/>
              <w:overflowPunct w:val="0"/>
              <w:ind w:left="0" w:right="1954"/>
              <w:rPr>
                <w:sz w:val="20"/>
                <w:szCs w:val="20"/>
              </w:rPr>
            </w:pPr>
            <w:r w:rsidRPr="00B80E69">
              <w:rPr>
                <w:spacing w:val="-7"/>
                <w:sz w:val="20"/>
                <w:szCs w:val="20"/>
              </w:rPr>
              <w:t xml:space="preserve">Отвердитель </w:t>
            </w:r>
            <w:r w:rsidRPr="00B80E69">
              <w:rPr>
                <w:bCs/>
                <w:spacing w:val="-2"/>
                <w:sz w:val="20"/>
                <w:szCs w:val="20"/>
              </w:rPr>
              <w:t>для полиэфирной шпатлевки</w:t>
            </w:r>
          </w:p>
          <w:p w:rsidR="007815E4" w:rsidRPr="00B80E69" w:rsidRDefault="007815E4" w:rsidP="00883EF8">
            <w:pPr>
              <w:pStyle w:val="a7"/>
              <w:kinsoku w:val="0"/>
              <w:overflowPunct w:val="0"/>
              <w:ind w:left="0" w:right="1954"/>
              <w:rPr>
                <w:spacing w:val="-7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B80E69" w:rsidRPr="00B80E69" w:rsidRDefault="00B80E69" w:rsidP="00883EF8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>По весу:</w:t>
            </w:r>
          </w:p>
          <w:p w:rsidR="007815E4" w:rsidRPr="00B80E69" w:rsidRDefault="007815E4" w:rsidP="00883EF8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B80E69"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val="en-US" w:eastAsia="ru-RU"/>
              </w:rPr>
              <w:t>100</w:t>
            </w:r>
          </w:p>
          <w:p w:rsidR="007815E4" w:rsidRPr="00B80E69" w:rsidRDefault="00B80E69" w:rsidP="00883EF8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>2-5</w:t>
            </w:r>
          </w:p>
          <w:p w:rsidR="007815E4" w:rsidRPr="00B80E69" w:rsidRDefault="007815E4" w:rsidP="00883EF8">
            <w:pPr>
              <w:pStyle w:val="a7"/>
              <w:kinsoku w:val="0"/>
              <w:overflowPunct w:val="0"/>
              <w:ind w:left="0" w:right="1954"/>
              <w:rPr>
                <w:spacing w:val="-7"/>
                <w:sz w:val="20"/>
                <w:szCs w:val="20"/>
              </w:rPr>
            </w:pPr>
          </w:p>
        </w:tc>
      </w:tr>
      <w:tr w:rsidR="007815E4" w:rsidRPr="00B80E69" w:rsidTr="00883EF8">
        <w:trPr>
          <w:trHeight w:val="812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636BEB" wp14:editId="4C2FE68B">
                  <wp:extent cx="397565" cy="397565"/>
                  <wp:effectExtent l="0" t="0" r="254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мешивани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44" cy="39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Перемешивание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Компоненты перемешать до получения однородной смеси.</w:t>
            </w:r>
          </w:p>
        </w:tc>
      </w:tr>
      <w:tr w:rsidR="007815E4" w:rsidRPr="00B80E69" w:rsidTr="00883EF8">
        <w:trPr>
          <w:trHeight w:val="651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AC49F8" wp14:editId="409EA961">
                  <wp:extent cx="370768" cy="373711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ремя нанесени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9" cy="37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Время нанесения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B8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шпателем. Время нанесения после смешивания с отвердителем – около </w:t>
            </w:r>
            <w:r w:rsidR="00B80E6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bookmarkStart w:id="0" w:name="_GoBack"/>
            <w:bookmarkEnd w:id="0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минут при 20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7815E4" w:rsidRPr="00B80E69" w:rsidTr="00883EF8">
        <w:trPr>
          <w:trHeight w:val="767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D4B280" wp14:editId="77D09E2E">
                  <wp:extent cx="371475" cy="371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До 20 минут при 20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Температура ниже 20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значительно увеличивает время отверждения.</w:t>
            </w:r>
          </w:p>
        </w:tc>
      </w:tr>
      <w:tr w:rsidR="007815E4" w:rsidRPr="00B80E69" w:rsidTr="00883EF8">
        <w:trPr>
          <w:trHeight w:val="766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514812" wp14:editId="5E4689AB">
                  <wp:extent cx="371475" cy="371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 суш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8" cy="3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ИК сушка короткие волны 60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на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5-10 минут</w:t>
            </w:r>
          </w:p>
        </w:tc>
      </w:tr>
      <w:tr w:rsidR="007815E4" w:rsidRPr="00B80E69" w:rsidTr="00883EF8">
        <w:trPr>
          <w:trHeight w:val="777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1C48A0" wp14:editId="7F1B045A">
                  <wp:extent cx="352425" cy="3524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Шлифование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Сухое шлифование Р80-Р220</w:t>
            </w:r>
          </w:p>
        </w:tc>
      </w:tr>
      <w:tr w:rsidR="007815E4" w:rsidRPr="00B80E69" w:rsidTr="00883EF8">
        <w:trPr>
          <w:trHeight w:val="608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82F5EB" wp14:editId="1D2110B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-91440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pStyle w:val="a7"/>
              <w:tabs>
                <w:tab w:val="left" w:pos="360"/>
              </w:tabs>
              <w:kinsoku w:val="0"/>
              <w:overflowPunct w:val="0"/>
              <w:spacing w:before="4"/>
              <w:ind w:left="0" w:right="838"/>
              <w:rPr>
                <w:sz w:val="20"/>
                <w:szCs w:val="20"/>
              </w:rPr>
            </w:pPr>
            <w:r w:rsidRPr="00B80E69">
              <w:rPr>
                <w:spacing w:val="-8"/>
                <w:sz w:val="20"/>
                <w:szCs w:val="20"/>
              </w:rPr>
              <w:t>В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-2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7"/>
                <w:sz w:val="20"/>
                <w:szCs w:val="20"/>
              </w:rPr>
              <w:t>е</w:t>
            </w:r>
            <w:r w:rsidRPr="00B80E69">
              <w:rPr>
                <w:spacing w:val="1"/>
                <w:sz w:val="20"/>
                <w:szCs w:val="20"/>
              </w:rPr>
              <w:t>м</w:t>
            </w:r>
            <w:r w:rsidRPr="00B80E69">
              <w:rPr>
                <w:sz w:val="20"/>
                <w:szCs w:val="20"/>
              </w:rPr>
              <w:t>я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2"/>
                <w:sz w:val="20"/>
                <w:szCs w:val="20"/>
              </w:rPr>
              <w:t>б</w:t>
            </w:r>
            <w:r w:rsidRPr="00B80E69">
              <w:rPr>
                <w:sz w:val="20"/>
                <w:szCs w:val="20"/>
              </w:rPr>
              <w:t>оты</w:t>
            </w:r>
            <w:r w:rsidRPr="00B80E69">
              <w:rPr>
                <w:spacing w:val="-9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с</w:t>
            </w:r>
            <w:r w:rsidRPr="00B80E69">
              <w:rPr>
                <w:spacing w:val="-7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 xml:space="preserve">полиэфирными шпатлевками </w:t>
            </w:r>
            <w:r w:rsidRPr="00B80E69">
              <w:rPr>
                <w:spacing w:val="-10"/>
                <w:sz w:val="20"/>
                <w:szCs w:val="20"/>
              </w:rPr>
              <w:t xml:space="preserve">необходимо 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6"/>
                <w:sz w:val="20"/>
                <w:szCs w:val="20"/>
              </w:rPr>
              <w:t>л</w:t>
            </w:r>
            <w:r w:rsidRPr="00B80E69">
              <w:rPr>
                <w:sz w:val="20"/>
                <w:szCs w:val="20"/>
              </w:rPr>
              <w:t>ь</w:t>
            </w:r>
            <w:r w:rsidRPr="00B80E69">
              <w:rPr>
                <w:spacing w:val="-5"/>
                <w:sz w:val="20"/>
                <w:szCs w:val="20"/>
              </w:rPr>
              <w:t>з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ть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3"/>
                <w:sz w:val="20"/>
                <w:szCs w:val="20"/>
              </w:rPr>
              <w:t>в</w:t>
            </w:r>
            <w:r w:rsidRPr="00B80E69">
              <w:rPr>
                <w:spacing w:val="1"/>
                <w:sz w:val="20"/>
                <w:szCs w:val="20"/>
              </w:rPr>
              <w:t>ны</w:t>
            </w:r>
            <w:r w:rsidRPr="00B80E69">
              <w:rPr>
                <w:sz w:val="20"/>
                <w:szCs w:val="20"/>
              </w:rPr>
              <w:t>е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z w:val="20"/>
                <w:szCs w:val="20"/>
              </w:rPr>
              <w:t>а</w:t>
            </w:r>
            <w:r w:rsidRPr="00B80E69">
              <w:rPr>
                <w:w w:val="99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ин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1"/>
                <w:sz w:val="20"/>
                <w:szCs w:val="20"/>
              </w:rPr>
              <w:t>иви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-6"/>
                <w:sz w:val="20"/>
                <w:szCs w:val="20"/>
              </w:rPr>
              <w:t>у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ль</w:t>
            </w:r>
            <w:r w:rsidRPr="00B80E69">
              <w:rPr>
                <w:spacing w:val="1"/>
                <w:sz w:val="20"/>
                <w:szCs w:val="20"/>
              </w:rPr>
              <w:t>н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z w:val="20"/>
                <w:szCs w:val="20"/>
              </w:rPr>
              <w:t>й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з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-5"/>
                <w:sz w:val="20"/>
                <w:szCs w:val="20"/>
              </w:rPr>
              <w:t>и</w:t>
            </w:r>
            <w:r w:rsidRPr="00B80E69">
              <w:rPr>
                <w:sz w:val="20"/>
                <w:szCs w:val="20"/>
              </w:rPr>
              <w:t>ты.</w:t>
            </w:r>
            <w:r w:rsidRPr="00B80E69">
              <w:rPr>
                <w:spacing w:val="-9"/>
                <w:sz w:val="20"/>
                <w:szCs w:val="20"/>
              </w:rPr>
              <w:t xml:space="preserve"> </w:t>
            </w:r>
            <w:r w:rsidRPr="00B80E69">
              <w:rPr>
                <w:spacing w:val="-2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л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2"/>
                <w:sz w:val="20"/>
                <w:szCs w:val="20"/>
              </w:rPr>
              <w:t>д</w:t>
            </w:r>
            <w:r w:rsidRPr="00B80E69">
              <w:rPr>
                <w:spacing w:val="-11"/>
                <w:sz w:val="20"/>
                <w:szCs w:val="20"/>
              </w:rPr>
              <w:t>у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7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з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ть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2"/>
                <w:sz w:val="20"/>
                <w:szCs w:val="20"/>
              </w:rPr>
              <w:t>г</w:t>
            </w:r>
            <w:r w:rsidRPr="00B80E69">
              <w:rPr>
                <w:spacing w:val="-6"/>
                <w:sz w:val="20"/>
                <w:szCs w:val="20"/>
              </w:rPr>
              <w:t>л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1"/>
                <w:sz w:val="20"/>
                <w:szCs w:val="20"/>
              </w:rPr>
              <w:t>з</w:t>
            </w:r>
            <w:r w:rsidRPr="00B80E69">
              <w:rPr>
                <w:sz w:val="20"/>
                <w:szCs w:val="20"/>
              </w:rPr>
              <w:t>а</w:t>
            </w:r>
            <w:r w:rsidRPr="00B80E69">
              <w:rPr>
                <w:spacing w:val="-8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и</w:t>
            </w:r>
            <w:r w:rsidRPr="00B80E69">
              <w:rPr>
                <w:spacing w:val="-7"/>
                <w:sz w:val="20"/>
                <w:szCs w:val="20"/>
              </w:rPr>
              <w:t xml:space="preserve"> 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1"/>
                <w:sz w:val="20"/>
                <w:szCs w:val="20"/>
              </w:rPr>
              <w:t>ы</w:t>
            </w:r>
            <w:r w:rsidRPr="00B80E69">
              <w:rPr>
                <w:spacing w:val="-6"/>
                <w:sz w:val="20"/>
                <w:szCs w:val="20"/>
              </w:rPr>
              <w:t>х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ль</w:t>
            </w:r>
            <w:r w:rsidRPr="00B80E69">
              <w:rPr>
                <w:spacing w:val="1"/>
                <w:sz w:val="20"/>
                <w:szCs w:val="20"/>
              </w:rPr>
              <w:t>ны</w:t>
            </w:r>
            <w:r w:rsidRPr="00B80E69">
              <w:rPr>
                <w:sz w:val="20"/>
                <w:szCs w:val="20"/>
              </w:rPr>
              <w:t>е</w:t>
            </w:r>
            <w:r w:rsidRPr="00B80E69">
              <w:rPr>
                <w:spacing w:val="-8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-11"/>
                <w:sz w:val="20"/>
                <w:szCs w:val="20"/>
              </w:rPr>
              <w:t>у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2"/>
                <w:sz w:val="20"/>
                <w:szCs w:val="20"/>
              </w:rPr>
              <w:t>и</w:t>
            </w:r>
            <w:r w:rsidRPr="00B80E69">
              <w:rPr>
                <w:sz w:val="20"/>
                <w:szCs w:val="20"/>
              </w:rPr>
              <w:t>.</w:t>
            </w:r>
          </w:p>
          <w:p w:rsidR="007815E4" w:rsidRPr="00B80E69" w:rsidRDefault="007815E4" w:rsidP="00883EF8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B80E69">
              <w:rPr>
                <w:spacing w:val="-7"/>
                <w:sz w:val="20"/>
                <w:szCs w:val="20"/>
              </w:rPr>
              <w:t>П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м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-5"/>
                <w:sz w:val="20"/>
                <w:szCs w:val="20"/>
              </w:rPr>
              <w:t>н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z w:val="20"/>
                <w:szCs w:val="20"/>
              </w:rPr>
              <w:t>я</w:t>
            </w:r>
            <w:r w:rsidRPr="00B80E69">
              <w:rPr>
                <w:spacing w:val="-11"/>
                <w:sz w:val="20"/>
                <w:szCs w:val="20"/>
              </w:rPr>
              <w:t xml:space="preserve"> </w:t>
            </w:r>
            <w:r w:rsidRPr="00B80E69">
              <w:rPr>
                <w:spacing w:val="-8"/>
                <w:sz w:val="20"/>
                <w:szCs w:val="20"/>
              </w:rPr>
              <w:t>д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z w:val="20"/>
                <w:szCs w:val="20"/>
              </w:rPr>
              <w:t>л</w:t>
            </w:r>
            <w:r w:rsidRPr="00B80E69">
              <w:rPr>
                <w:spacing w:val="-3"/>
                <w:sz w:val="20"/>
                <w:szCs w:val="20"/>
              </w:rPr>
              <w:t>ж</w:t>
            </w:r>
            <w:r w:rsidRPr="00B80E69">
              <w:rPr>
                <w:spacing w:val="1"/>
                <w:sz w:val="20"/>
                <w:szCs w:val="20"/>
              </w:rPr>
              <w:t>н</w:t>
            </w:r>
            <w:r w:rsidRPr="00B80E69">
              <w:rPr>
                <w:sz w:val="20"/>
                <w:szCs w:val="20"/>
              </w:rPr>
              <w:t>ы</w:t>
            </w:r>
            <w:r w:rsidRPr="00B80E69">
              <w:rPr>
                <w:spacing w:val="-9"/>
                <w:sz w:val="20"/>
                <w:szCs w:val="20"/>
              </w:rPr>
              <w:t xml:space="preserve"> </w:t>
            </w:r>
            <w:r w:rsidRPr="00B80E69">
              <w:rPr>
                <w:spacing w:val="-6"/>
                <w:sz w:val="20"/>
                <w:szCs w:val="20"/>
              </w:rPr>
              <w:t>х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6"/>
                <w:sz w:val="20"/>
                <w:szCs w:val="20"/>
              </w:rPr>
              <w:t>р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-3"/>
                <w:sz w:val="20"/>
                <w:szCs w:val="20"/>
              </w:rPr>
              <w:t>ш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-6"/>
                <w:sz w:val="20"/>
                <w:szCs w:val="20"/>
              </w:rPr>
              <w:t>р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тр</w:t>
            </w:r>
            <w:r w:rsidRPr="00B80E69">
              <w:rPr>
                <w:spacing w:val="-5"/>
                <w:sz w:val="20"/>
                <w:szCs w:val="20"/>
              </w:rPr>
              <w:t>и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ть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pacing w:val="-3"/>
                <w:sz w:val="20"/>
                <w:szCs w:val="20"/>
              </w:rPr>
              <w:t>я</w:t>
            </w:r>
            <w:r w:rsidRPr="00B80E69">
              <w:rPr>
                <w:sz w:val="20"/>
                <w:szCs w:val="20"/>
              </w:rPr>
              <w:t>.</w:t>
            </w:r>
          </w:p>
          <w:p w:rsidR="007815E4" w:rsidRPr="00B80E69" w:rsidRDefault="007815E4" w:rsidP="00883EF8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B80E69">
              <w:rPr>
                <w:spacing w:val="-1"/>
                <w:sz w:val="20"/>
                <w:szCs w:val="20"/>
              </w:rPr>
              <w:t>Инструмент</w:t>
            </w:r>
            <w:r w:rsidRPr="00B80E69">
              <w:rPr>
                <w:spacing w:val="-3"/>
                <w:sz w:val="20"/>
                <w:szCs w:val="20"/>
              </w:rPr>
              <w:t xml:space="preserve"> 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л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2"/>
                <w:sz w:val="20"/>
                <w:szCs w:val="20"/>
              </w:rPr>
              <w:t>д</w:t>
            </w:r>
            <w:r w:rsidRPr="00B80E69">
              <w:rPr>
                <w:spacing w:val="-11"/>
                <w:sz w:val="20"/>
                <w:szCs w:val="20"/>
              </w:rPr>
              <w:t>у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5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очищать</w:t>
            </w:r>
            <w:r w:rsidRPr="00B80E69">
              <w:rPr>
                <w:spacing w:val="-5"/>
                <w:sz w:val="20"/>
                <w:szCs w:val="20"/>
              </w:rPr>
              <w:t xml:space="preserve"> с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5"/>
                <w:sz w:val="20"/>
                <w:szCs w:val="20"/>
              </w:rPr>
              <w:t>з</w:t>
            </w:r>
            <w:r w:rsidRPr="00B80E69">
              <w:rPr>
                <w:sz w:val="20"/>
                <w:szCs w:val="20"/>
              </w:rPr>
              <w:t>у</w:t>
            </w:r>
            <w:r w:rsidRPr="00B80E69">
              <w:rPr>
                <w:spacing w:val="-13"/>
                <w:sz w:val="20"/>
                <w:szCs w:val="20"/>
              </w:rPr>
              <w:t xml:space="preserve"> </w:t>
            </w:r>
            <w:r w:rsidRPr="00B80E69">
              <w:rPr>
                <w:spacing w:val="2"/>
                <w:sz w:val="20"/>
                <w:szCs w:val="20"/>
              </w:rPr>
              <w:t>ж</w:t>
            </w:r>
            <w:r w:rsidRPr="00B80E69">
              <w:rPr>
                <w:sz w:val="20"/>
                <w:szCs w:val="20"/>
              </w:rPr>
              <w:t>е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ле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2"/>
                <w:sz w:val="20"/>
                <w:szCs w:val="20"/>
              </w:rPr>
              <w:t>к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н</w:t>
            </w:r>
            <w:r w:rsidRPr="00B80E69">
              <w:rPr>
                <w:spacing w:val="-1"/>
                <w:sz w:val="20"/>
                <w:szCs w:val="20"/>
              </w:rPr>
              <w:t>ча</w:t>
            </w:r>
            <w:r w:rsidRPr="00B80E69">
              <w:rPr>
                <w:spacing w:val="1"/>
                <w:sz w:val="20"/>
                <w:szCs w:val="20"/>
              </w:rPr>
              <w:t>ни</w:t>
            </w:r>
            <w:r w:rsidRPr="00B80E69">
              <w:rPr>
                <w:sz w:val="20"/>
                <w:szCs w:val="20"/>
              </w:rPr>
              <w:t>я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8"/>
                <w:sz w:val="20"/>
                <w:szCs w:val="20"/>
              </w:rPr>
              <w:t>б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7"/>
                <w:sz w:val="20"/>
                <w:szCs w:val="20"/>
              </w:rPr>
              <w:t>ы</w:t>
            </w:r>
            <w:r w:rsidRPr="00B80E69">
              <w:rPr>
                <w:sz w:val="20"/>
                <w:szCs w:val="20"/>
              </w:rPr>
              <w:t>.</w:t>
            </w:r>
          </w:p>
          <w:p w:rsidR="007815E4" w:rsidRPr="00B80E69" w:rsidRDefault="007815E4" w:rsidP="00883EF8">
            <w:pPr>
              <w:tabs>
                <w:tab w:val="left" w:pos="20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E4" w:rsidRPr="00B80E69" w:rsidTr="00883EF8">
        <w:trPr>
          <w:trHeight w:val="861"/>
        </w:trPr>
        <w:tc>
          <w:tcPr>
            <w:tcW w:w="1376" w:type="pct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88AF5E1" wp14:editId="2607717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-1270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20029" y="20029"/>
                      <wp:lineTo x="20029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3624" w:type="pct"/>
            <w:gridSpan w:val="2"/>
            <w:vAlign w:val="center"/>
          </w:tcPr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Запрещено превышать рекомендуемые пропорции отвердителя!</w:t>
            </w:r>
          </w:p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</w:t>
            </w:r>
            <w:proofErr w:type="gramEnd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которой можно наносить продукт 10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После каждого использования контейнеры с материалом необходимо плотно закрыть. Отвердитель беречь от перегревания.</w:t>
            </w:r>
          </w:p>
          <w:p w:rsidR="007815E4" w:rsidRPr="00B80E69" w:rsidRDefault="007815E4" w:rsidP="0088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5E4" w:rsidRPr="00B80E69" w:rsidRDefault="007815E4" w:rsidP="007815E4">
      <w:pPr>
        <w:rPr>
          <w:rFonts w:ascii="Times New Roman" w:hAnsi="Times New Roman" w:cs="Times New Roman"/>
          <w:sz w:val="20"/>
          <w:szCs w:val="20"/>
        </w:rPr>
      </w:pPr>
    </w:p>
    <w:p w:rsidR="007815E4" w:rsidRPr="00B80E69" w:rsidRDefault="007815E4" w:rsidP="007815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53CA" w:rsidRPr="00B80E69" w:rsidRDefault="00AA53CA" w:rsidP="007815E4">
      <w:pPr>
        <w:rPr>
          <w:rFonts w:ascii="Times New Roman" w:hAnsi="Times New Roman" w:cs="Times New Roman"/>
          <w:sz w:val="20"/>
          <w:szCs w:val="20"/>
        </w:rPr>
      </w:pPr>
    </w:p>
    <w:sectPr w:rsidR="00AA53CA" w:rsidRPr="00B80E69" w:rsidSect="007815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C7" w:rsidRDefault="00B57BC7" w:rsidP="00AA53CA">
      <w:pPr>
        <w:spacing w:after="0" w:line="240" w:lineRule="auto"/>
      </w:pPr>
      <w:r>
        <w:separator/>
      </w:r>
    </w:p>
  </w:endnote>
  <w:endnote w:type="continuationSeparator" w:id="0">
    <w:p w:rsidR="00B57BC7" w:rsidRDefault="00B57BC7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C7" w:rsidRDefault="00B57BC7" w:rsidP="00AA53CA">
      <w:pPr>
        <w:spacing w:after="0" w:line="240" w:lineRule="auto"/>
      </w:pPr>
      <w:r>
        <w:separator/>
      </w:r>
    </w:p>
  </w:footnote>
  <w:footnote w:type="continuationSeparator" w:id="0">
    <w:p w:rsidR="00B57BC7" w:rsidRDefault="00B57BC7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B57B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B57B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B57B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1D7DCF"/>
    <w:rsid w:val="002753A8"/>
    <w:rsid w:val="00556087"/>
    <w:rsid w:val="006E699C"/>
    <w:rsid w:val="007815E4"/>
    <w:rsid w:val="008E678B"/>
    <w:rsid w:val="00987E3B"/>
    <w:rsid w:val="009C1F84"/>
    <w:rsid w:val="009F5F43"/>
    <w:rsid w:val="00A41BCA"/>
    <w:rsid w:val="00AA53CA"/>
    <w:rsid w:val="00B57BC7"/>
    <w:rsid w:val="00B80E69"/>
    <w:rsid w:val="00C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20810616-683C-4BB6-B0AC-AACFA904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7815E4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7815E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815E4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7815E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8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7D86-A248-44EF-98CB-04AF6B8C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petin</dc:creator>
  <cp:lastModifiedBy>Никифоров Павел</cp:lastModifiedBy>
  <cp:revision>5</cp:revision>
  <cp:lastPrinted>2017-10-27T09:48:00Z</cp:lastPrinted>
  <dcterms:created xsi:type="dcterms:W3CDTF">2017-10-27T09:17:00Z</dcterms:created>
  <dcterms:modified xsi:type="dcterms:W3CDTF">2018-03-15T12:53:00Z</dcterms:modified>
</cp:coreProperties>
</file>