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B754AD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334.0311.1 </w:t>
      </w:r>
      <w:bookmarkStart w:id="0" w:name="_GoBack"/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>SOLID</w:t>
      </w:r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 </w:t>
      </w:r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>PRIMER</w:t>
      </w:r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 030 </w:t>
      </w:r>
      <w:bookmarkEnd w:id="0"/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грунт для вклейки автомобильных стекол черный 30мл.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>грунт для вклейки автомобильных стёкол, чёрный, 30 мл.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B12D3C">
        <w:rPr>
          <w:rFonts w:asciiTheme="minorHAnsi" w:hAnsiTheme="minorHAnsi" w:cstheme="minorHAnsi"/>
          <w:b/>
          <w:sz w:val="20"/>
          <w:szCs w:val="20"/>
        </w:rPr>
        <w:t>Описание: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SOLID PRIMER 030– черный </w:t>
      </w:r>
      <w:proofErr w:type="gramStart"/>
      <w:r w:rsidRPr="00B12D3C">
        <w:rPr>
          <w:rFonts w:asciiTheme="minorHAnsi" w:hAnsiTheme="minorHAnsi" w:cstheme="minorHAnsi"/>
          <w:sz w:val="20"/>
          <w:szCs w:val="20"/>
        </w:rPr>
        <w:t>жидко-текучий</w:t>
      </w:r>
      <w:proofErr w:type="gramEnd"/>
      <w:r w:rsidRPr="00B12D3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/активатор на основе полиуретана. Продукт содержит растворитель. Продукт отличают его покрывная способность и превосходная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успойчивость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 к ультрафиолету, не содержит хлорированный углеводород и ароматических растворителей.</w:t>
      </w:r>
    </w:p>
    <w:p w:rsidR="00B12D3C" w:rsidRDefault="00B12D3C" w:rsidP="00B12D3C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B12D3C">
        <w:rPr>
          <w:rFonts w:asciiTheme="minorHAnsi" w:hAnsiTheme="minorHAnsi" w:cstheme="minorHAnsi"/>
          <w:b/>
          <w:sz w:val="20"/>
          <w:szCs w:val="20"/>
        </w:rPr>
        <w:t>Характеристика: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Использование SOLID PRIMER 030 в качестве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праймера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 необходимо для продуктов SOLID GLAS FLEX PU 203 и SOLID GLAS FAST PU 202 для повышения адгезии при прямой вклейке стекол и стеклокерамики. SOLID PRIMER 030 P также может использоваться в качестве активатора для стекол с полиуретановым покрытием.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>/активатор также подходит для увеличения адгезии для других полиуретановых клеев/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герметиков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 для стекла, различных пластмасс и металлов</w:t>
      </w:r>
    </w:p>
    <w:p w:rsidR="00B12D3C" w:rsidRDefault="00B12D3C" w:rsidP="00B12D3C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B12D3C">
        <w:rPr>
          <w:rFonts w:asciiTheme="minorHAnsi" w:hAnsiTheme="minorHAnsi" w:cstheme="minorHAnsi"/>
          <w:b/>
          <w:sz w:val="20"/>
          <w:szCs w:val="20"/>
        </w:rPr>
        <w:t>Применение: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>Перед применением алюминиевый флакон сильно потрясти руками около 1 минуты. Для перемешивания в баллончике имеются стальные шарики, которые после 3-4 ударов должны свободно двигаться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Равномерно нанести SOLID PRIMER 030 с помощью аппликатора, или кисти. Самой подходящей температурой для нанесения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 является диапазон 0 - 30°C.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 должен наносится равномерно тонким слоем. Неравномерное нанесение удлиняет время полимеризации и ведет к образованию нежелательных включений растворителя при недостаточном времени выветривания. Не допускается нанесение на одно и тоже место дважды, так как уже высохший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 снова активируется, что негативно сказывается на адгезии и на оптических свойствах. Важно: Так как SOLID PRIMER 030 является реактивным продуктом, содержащим растворитель, необходимо закрывать флакон сразу после использования, чтобы избежать нежелательных реакций. Соблюдать следующие рекомендации: -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, в котором появился осадок, обладает неприятным запахом и не должен больше использоваться. - Бутылка с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праймером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>, единожды открытая и закрытая, должна быть использована в течение 2 недель</w:t>
      </w:r>
    </w:p>
    <w:p w:rsid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B12D3C">
        <w:rPr>
          <w:rFonts w:asciiTheme="minorHAnsi" w:hAnsiTheme="minorHAnsi" w:cstheme="minorHAnsi"/>
          <w:b/>
          <w:sz w:val="20"/>
          <w:szCs w:val="20"/>
        </w:rPr>
        <w:t>Технические  характеристики</w:t>
      </w:r>
      <w:proofErr w:type="gramEnd"/>
      <w:r w:rsidRPr="00B12D3C">
        <w:rPr>
          <w:rFonts w:asciiTheme="minorHAnsi" w:hAnsiTheme="minorHAnsi" w:cstheme="minorHAnsi"/>
          <w:b/>
          <w:sz w:val="20"/>
          <w:szCs w:val="20"/>
        </w:rPr>
        <w:t>: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Цвет: черный 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Запах: растворителя 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Консистенция: жидко-тягучая 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Плотность: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ок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. 0,98 г/см3 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Содержание твердых частиц: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ок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. 35 % 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Время текучести (DIN 53211): ок.12 сек. (t 12C, диаметр носика 4 мм.) 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Предпочтительная толщина слоя: 50µm (во влажном состоянии) 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>Время высыхания (DIN 50014): 2 мин. в стандартных условиях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Активность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праймера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 на стекле до 12 ч после нанесения (</w:t>
      </w:r>
      <w:proofErr w:type="gramStart"/>
      <w:r w:rsidRPr="00B12D3C">
        <w:rPr>
          <w:rFonts w:asciiTheme="minorHAnsi" w:hAnsiTheme="minorHAnsi" w:cstheme="minorHAnsi"/>
          <w:sz w:val="20"/>
          <w:szCs w:val="20"/>
        </w:rPr>
        <w:t>в завис</w:t>
      </w:r>
      <w:proofErr w:type="gramEnd"/>
      <w:r w:rsidRPr="00B12D3C">
        <w:rPr>
          <w:rFonts w:asciiTheme="minorHAnsi" w:hAnsiTheme="minorHAnsi" w:cstheme="minorHAnsi"/>
          <w:sz w:val="20"/>
          <w:szCs w:val="20"/>
        </w:rPr>
        <w:t xml:space="preserve">. от поверхности) 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Активность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праймера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 на </w:t>
      </w:r>
      <w:proofErr w:type="spellStart"/>
      <w:r w:rsidRPr="00B12D3C">
        <w:rPr>
          <w:rFonts w:asciiTheme="minorHAnsi" w:hAnsiTheme="minorHAnsi" w:cstheme="minorHAnsi"/>
          <w:sz w:val="20"/>
          <w:szCs w:val="20"/>
        </w:rPr>
        <w:t>др.слое</w:t>
      </w:r>
      <w:proofErr w:type="spellEnd"/>
      <w:r w:rsidRPr="00B12D3C">
        <w:rPr>
          <w:rFonts w:asciiTheme="minorHAnsi" w:hAnsiTheme="minorHAnsi" w:cstheme="minorHAnsi"/>
          <w:sz w:val="20"/>
          <w:szCs w:val="20"/>
        </w:rPr>
        <w:t xml:space="preserve"> до 60 мин. 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>Температурные пределы (при нанесении) 0°C до 30°C</w:t>
      </w: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B12D3C">
        <w:rPr>
          <w:rFonts w:asciiTheme="minorHAnsi" w:hAnsiTheme="minorHAnsi" w:cstheme="minorHAnsi"/>
          <w:sz w:val="20"/>
          <w:szCs w:val="20"/>
        </w:rPr>
        <w:t xml:space="preserve">Температурные пределы использования -40°C до 90°C </w:t>
      </w:r>
    </w:p>
    <w:p w:rsidR="00A21000" w:rsidRPr="00B12D3C" w:rsidRDefault="00A21000" w:rsidP="00B12D3C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sectPr w:rsidR="00A21000" w:rsidRPr="00B12D3C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12D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12D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47D29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754AD"/>
    <w:rsid w:val="00BD4C91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BE285-1A30-49DF-9F91-8F78525EB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Павел Никифоров</cp:lastModifiedBy>
  <cp:revision>2</cp:revision>
  <cp:lastPrinted>2018-10-30T11:31:00Z</cp:lastPrinted>
  <dcterms:created xsi:type="dcterms:W3CDTF">2019-04-01T06:47:00Z</dcterms:created>
  <dcterms:modified xsi:type="dcterms:W3CDTF">2019-04-01T06:47:00Z</dcterms:modified>
</cp:coreProperties>
</file>