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</w:p>
    <w:p w:rsidR="00296ABC" w:rsidRPr="00836123" w:rsidRDefault="00296ABC" w:rsidP="00A1592A">
      <w:pPr>
        <w:pStyle w:val="aa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 w:rsidRPr="00A1592A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83612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51051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FULL</w:t>
      </w:r>
    </w:p>
    <w:bookmarkEnd w:id="0"/>
    <w:p w:rsidR="00836123" w:rsidRPr="00836123" w:rsidRDefault="00836123" w:rsidP="00836123">
      <w:pPr>
        <w:pStyle w:val="aa"/>
        <w:rPr>
          <w:rFonts w:ascii="Times New Roman" w:eastAsia="Calibri" w:hAnsi="Times New Roman" w:cs="Times New Roman"/>
          <w:sz w:val="20"/>
          <w:szCs w:val="20"/>
        </w:rPr>
      </w:pPr>
      <w:r w:rsidRPr="00836123">
        <w:rPr>
          <w:rFonts w:ascii="Times New Roman" w:eastAsia="Calibri" w:hAnsi="Times New Roman" w:cs="Times New Roman"/>
          <w:sz w:val="20"/>
          <w:szCs w:val="20"/>
        </w:rPr>
        <w:t xml:space="preserve">Наполнительная </w:t>
      </w:r>
      <w:r w:rsidR="00510519">
        <w:rPr>
          <w:rFonts w:ascii="Times New Roman" w:eastAsia="Calibri" w:hAnsi="Times New Roman" w:cs="Times New Roman"/>
          <w:sz w:val="20"/>
          <w:szCs w:val="20"/>
        </w:rPr>
        <w:t>среднезернистая шпатлёвка</w:t>
      </w:r>
      <w:r w:rsidRPr="0083612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1592A" w:rsidRPr="00F15773" w:rsidRDefault="00A1592A" w:rsidP="00F15773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Pr="00F15773" w:rsidRDefault="00296ABC" w:rsidP="00510519">
      <w:pPr>
        <w:pStyle w:val="aa"/>
        <w:rPr>
          <w:rFonts w:ascii="Times New Roman" w:hAnsi="Times New Roman" w:cs="Times New Roman"/>
          <w:sz w:val="20"/>
          <w:szCs w:val="20"/>
        </w:rPr>
      </w:pPr>
      <w:r w:rsidRPr="00F15773">
        <w:rPr>
          <w:rFonts w:ascii="Times New Roman" w:hAnsi="Times New Roman" w:cs="Times New Roman"/>
          <w:sz w:val="20"/>
          <w:szCs w:val="20"/>
        </w:rPr>
        <w:t>Артикул</w:t>
      </w:r>
      <w:r w:rsidRPr="00510519">
        <w:rPr>
          <w:rFonts w:ascii="Times New Roman" w:hAnsi="Times New Roman" w:cs="Times New Roman"/>
          <w:sz w:val="20"/>
          <w:szCs w:val="20"/>
        </w:rPr>
        <w:t xml:space="preserve">: 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311.0210 </w:t>
      </w:r>
      <w:r w:rsidR="00510519" w:rsidRPr="0051051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10519" w:rsidRPr="00510519">
        <w:rPr>
          <w:rFonts w:ascii="Times New Roman" w:hAnsi="Times New Roman" w:cs="Times New Roman"/>
          <w:sz w:val="20"/>
          <w:szCs w:val="20"/>
          <w:lang w:val="en-US"/>
        </w:rPr>
        <w:t>OLID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 </w:t>
      </w:r>
      <w:r w:rsidR="00510519" w:rsidRPr="00510519">
        <w:rPr>
          <w:rFonts w:ascii="Times New Roman" w:hAnsi="Times New Roman" w:cs="Times New Roman"/>
          <w:sz w:val="20"/>
          <w:szCs w:val="20"/>
          <w:lang w:val="en-US"/>
        </w:rPr>
        <w:t>FULL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 (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210 </w:t>
      </w:r>
      <w:proofErr w:type="spellStart"/>
      <w:r w:rsidR="00510519" w:rsidRPr="00510519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510519" w:rsidRPr="00510519">
        <w:rPr>
          <w:rFonts w:ascii="Times New Roman" w:hAnsi="Times New Roman" w:cs="Times New Roman"/>
          <w:sz w:val="20"/>
          <w:szCs w:val="20"/>
        </w:rPr>
        <w:t xml:space="preserve">) 311.0500 </w:t>
      </w:r>
      <w:r w:rsidR="00510519" w:rsidRPr="00510519">
        <w:rPr>
          <w:rFonts w:ascii="Times New Roman" w:hAnsi="Times New Roman" w:cs="Times New Roman"/>
          <w:sz w:val="20"/>
          <w:szCs w:val="20"/>
        </w:rPr>
        <w:t>(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500 </w:t>
      </w:r>
      <w:proofErr w:type="spellStart"/>
      <w:r w:rsidR="00510519" w:rsidRPr="00510519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510519" w:rsidRPr="00510519">
        <w:rPr>
          <w:rFonts w:ascii="Times New Roman" w:hAnsi="Times New Roman" w:cs="Times New Roman"/>
          <w:sz w:val="20"/>
          <w:szCs w:val="20"/>
        </w:rPr>
        <w:t xml:space="preserve">) 311.1000 </w:t>
      </w:r>
      <w:r w:rsidR="00510519" w:rsidRPr="00510519">
        <w:rPr>
          <w:rFonts w:ascii="Times New Roman" w:hAnsi="Times New Roman" w:cs="Times New Roman"/>
          <w:sz w:val="20"/>
          <w:szCs w:val="20"/>
        </w:rPr>
        <w:t>(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1000 </w:t>
      </w:r>
      <w:proofErr w:type="spellStart"/>
      <w:r w:rsidR="00510519" w:rsidRPr="00510519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510519">
        <w:rPr>
          <w:rFonts w:ascii="Times New Roman" w:hAnsi="Times New Roman" w:cs="Times New Roman"/>
          <w:sz w:val="20"/>
          <w:szCs w:val="20"/>
        </w:rPr>
        <w:t xml:space="preserve">) 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311.1800 </w:t>
      </w:r>
      <w:r w:rsidR="00510519">
        <w:rPr>
          <w:rFonts w:ascii="Times New Roman" w:hAnsi="Times New Roman" w:cs="Times New Roman"/>
          <w:sz w:val="20"/>
          <w:szCs w:val="20"/>
        </w:rPr>
        <w:t>(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1800 </w:t>
      </w:r>
      <w:proofErr w:type="spellStart"/>
      <w:r w:rsidR="00510519" w:rsidRPr="00510519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510519" w:rsidRPr="00510519">
        <w:rPr>
          <w:rFonts w:ascii="Times New Roman" w:hAnsi="Times New Roman" w:cs="Times New Roman"/>
          <w:sz w:val="20"/>
          <w:szCs w:val="20"/>
        </w:rPr>
        <w:t xml:space="preserve">) 311.4500 </w:t>
      </w:r>
      <w:r w:rsidR="00510519">
        <w:rPr>
          <w:rFonts w:ascii="Times New Roman" w:hAnsi="Times New Roman" w:cs="Times New Roman"/>
          <w:sz w:val="20"/>
          <w:szCs w:val="20"/>
        </w:rPr>
        <w:t>(</w:t>
      </w:r>
      <w:r w:rsidR="00510519" w:rsidRPr="00510519">
        <w:rPr>
          <w:rFonts w:ascii="Times New Roman" w:hAnsi="Times New Roman" w:cs="Times New Roman"/>
          <w:sz w:val="20"/>
          <w:szCs w:val="20"/>
        </w:rPr>
        <w:t xml:space="preserve">4500 </w:t>
      </w:r>
      <w:proofErr w:type="spellStart"/>
      <w:r w:rsidR="00510519" w:rsidRPr="00510519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="00510519" w:rsidRPr="0051051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296ABC" w:rsidRPr="00A1592A" w:rsidRDefault="00296ABC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296ABC" w:rsidRDefault="00296ABC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</w:t>
      </w:r>
      <w:r w:rsidRPr="00A1592A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М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Ы</w:t>
      </w:r>
      <w:r w:rsidRPr="00A1592A">
        <w:rPr>
          <w:rFonts w:ascii="Times New Roman" w:eastAsiaTheme="minorEastAsia" w:hAnsi="Times New Roman" w:cs="Times New Roman"/>
          <w:b/>
          <w:spacing w:val="-31"/>
          <w:sz w:val="20"/>
          <w:szCs w:val="20"/>
          <w:lang w:eastAsia="ru-RU"/>
        </w:rPr>
        <w:t xml:space="preserve"> 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</w:t>
      </w:r>
      <w:r w:rsidRPr="00A1592A"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 w:rsidRPr="00A1592A">
        <w:rPr>
          <w:rFonts w:ascii="Times New Roman" w:eastAsiaTheme="minorEastAsia" w:hAnsi="Times New Roman" w:cs="Times New Roman"/>
          <w:b/>
          <w:spacing w:val="1"/>
          <w:sz w:val="20"/>
          <w:szCs w:val="20"/>
          <w:lang w:eastAsia="ru-RU"/>
        </w:rPr>
        <w:t>У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</w:t>
      </w:r>
      <w:r w:rsidRPr="00A1592A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A1592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p w:rsidR="00A1592A" w:rsidRPr="00A1592A" w:rsidRDefault="00A1592A" w:rsidP="00A1592A">
      <w:pPr>
        <w:pStyle w:val="aa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296ABC" w:rsidRPr="00510519" w:rsidRDefault="00296ABC" w:rsidP="00A1592A">
      <w:pPr>
        <w:pStyle w:val="aa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="00510519">
        <w:rPr>
          <w:rFonts w:ascii="Times New Roman" w:eastAsiaTheme="minorEastAsia" w:hAnsi="Times New Roman" w:cs="Times New Roman"/>
          <w:b/>
          <w:spacing w:val="-7"/>
          <w:sz w:val="20"/>
          <w:szCs w:val="20"/>
          <w:lang w:val="en-US" w:eastAsia="ru-RU"/>
        </w:rPr>
        <w:t>FULL</w:t>
      </w:r>
    </w:p>
    <w:p w:rsidR="00296ABC" w:rsidRPr="00510519" w:rsidRDefault="00296ABC" w:rsidP="00A1592A">
      <w:pPr>
        <w:pStyle w:val="aa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1592A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 w:rsidRPr="00A1592A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510519" w:rsidRPr="00510519" w:rsidRDefault="00510519" w:rsidP="00510519">
      <w:pPr>
        <w:widowControl w:val="0"/>
        <w:kinsoku w:val="0"/>
        <w:overflowPunct w:val="0"/>
        <w:autoSpaceDE w:val="0"/>
        <w:autoSpaceDN w:val="0"/>
        <w:adjustRightInd w:val="0"/>
        <w:spacing w:before="240" w:after="240" w:line="240" w:lineRule="auto"/>
        <w:ind w:right="7742"/>
        <w:jc w:val="both"/>
        <w:outlineLvl w:val="0"/>
        <w:rPr>
          <w:rFonts w:ascii="Times New Roman" w:eastAsiaTheme="minorEastAsia" w:hAnsi="Times New Roman" w:cs="Times New Roman"/>
          <w:b/>
          <w:bCs/>
          <w:w w:val="95"/>
          <w:sz w:val="20"/>
          <w:szCs w:val="20"/>
          <w:lang w:eastAsia="ru-RU"/>
        </w:rPr>
      </w:pPr>
      <w:r w:rsidRPr="00510519">
        <w:rPr>
          <w:rFonts w:ascii="Times New Roman" w:eastAsiaTheme="minorEastAsia" w:hAnsi="Times New Roman" w:cs="Times New Roman"/>
          <w:b/>
          <w:bCs/>
          <w:w w:val="95"/>
          <w:sz w:val="20"/>
          <w:szCs w:val="20"/>
          <w:lang w:eastAsia="ru-RU"/>
        </w:rPr>
        <w:t>ОПИ</w:t>
      </w:r>
      <w:r w:rsidRPr="00510519">
        <w:rPr>
          <w:rFonts w:ascii="Times New Roman" w:eastAsiaTheme="minorEastAsia" w:hAnsi="Times New Roman" w:cs="Times New Roman"/>
          <w:b/>
          <w:bCs/>
          <w:spacing w:val="-1"/>
          <w:w w:val="95"/>
          <w:sz w:val="20"/>
          <w:szCs w:val="20"/>
          <w:lang w:eastAsia="ru-RU"/>
        </w:rPr>
        <w:t>СА</w:t>
      </w:r>
      <w:r w:rsidRPr="00510519">
        <w:rPr>
          <w:rFonts w:ascii="Times New Roman" w:eastAsiaTheme="minorEastAsia" w:hAnsi="Times New Roman" w:cs="Times New Roman"/>
          <w:b/>
          <w:bCs/>
          <w:w w:val="95"/>
          <w:sz w:val="20"/>
          <w:szCs w:val="20"/>
          <w:lang w:eastAsia="ru-RU"/>
        </w:rPr>
        <w:t>НИЕ</w:t>
      </w:r>
    </w:p>
    <w:p w:rsidR="00510519" w:rsidRPr="00510519" w:rsidRDefault="00510519" w:rsidP="00510519">
      <w:pPr>
        <w:spacing w:after="240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Полиэфирная среднезернистая шпатлевка </w:t>
      </w:r>
      <w:r w:rsidRPr="00510519">
        <w:rPr>
          <w:rFonts w:ascii="Times New Roman" w:eastAsia="Calibri" w:hAnsi="Times New Roman" w:cs="Times New Roman"/>
          <w:b/>
          <w:sz w:val="20"/>
          <w:szCs w:val="20"/>
          <w:lang w:val="en-US"/>
        </w:rPr>
        <w:t>FULL</w:t>
      </w: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является универсальным в применении продуктом, легко шлифуется и комфортна в нанесении. Рекомендуется в качестве основной шпатлевки. Обладает высокой прочностью и хорошей наполняющей способностью.</w:t>
      </w:r>
    </w:p>
    <w:p w:rsidR="00510519" w:rsidRPr="00510519" w:rsidRDefault="00510519" w:rsidP="00510519">
      <w:pPr>
        <w:spacing w:after="240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В результате применения высококачественной универсаль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ной полиэфирной смолы шпатлевка </w:t>
      </w:r>
      <w:r w:rsidRPr="00510519">
        <w:rPr>
          <w:rFonts w:ascii="Times New Roman" w:eastAsia="Calibri" w:hAnsi="Times New Roman" w:cs="Times New Roman"/>
          <w:b/>
          <w:sz w:val="20"/>
          <w:szCs w:val="20"/>
          <w:lang w:val="en-US"/>
        </w:rPr>
        <w:t>FULL</w:t>
      </w: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может применяться практически на всех видах поверхностях и существующих заводских подложках, за исключением термопластичных покрытий.</w:t>
      </w:r>
    </w:p>
    <w:p w:rsidR="00510519" w:rsidRPr="00510519" w:rsidRDefault="00510519" w:rsidP="00510519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3580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</w:t>
      </w:r>
      <w:r w:rsidRPr="00510519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ru-RU"/>
        </w:rPr>
        <w:t>Д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ГО</w:t>
      </w:r>
      <w:r w:rsidRPr="00510519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ru-RU"/>
        </w:rPr>
        <w:t>Т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b/>
          <w:bCs/>
          <w:spacing w:val="3"/>
          <w:sz w:val="20"/>
          <w:szCs w:val="20"/>
          <w:lang w:eastAsia="ru-RU"/>
        </w:rPr>
        <w:t>В</w:t>
      </w:r>
      <w:r w:rsidRPr="00510519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ru-RU"/>
        </w:rPr>
        <w:t>К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b/>
          <w:bCs/>
          <w:spacing w:val="-21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ПО</w:t>
      </w:r>
      <w:r w:rsidRPr="00510519">
        <w:rPr>
          <w:rFonts w:ascii="Times New Roman" w:eastAsiaTheme="minorEastAsia" w:hAnsi="Times New Roman" w:cs="Times New Roman"/>
          <w:b/>
          <w:bCs/>
          <w:spacing w:val="3"/>
          <w:sz w:val="20"/>
          <w:szCs w:val="20"/>
          <w:lang w:eastAsia="ru-RU"/>
        </w:rPr>
        <w:t>В</w:t>
      </w:r>
      <w:r w:rsidRPr="00510519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b/>
          <w:bCs/>
          <w:spacing w:val="-3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ru-RU"/>
        </w:rPr>
        <w:t>Х</w:t>
      </w:r>
      <w:r w:rsidRPr="00510519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ru-RU"/>
        </w:rPr>
        <w:t>С</w:t>
      </w:r>
      <w:r w:rsidRPr="00510519">
        <w:rPr>
          <w:rFonts w:ascii="Times New Roman" w:eastAsiaTheme="minorEastAsia" w:hAnsi="Times New Roman" w:cs="Times New Roman"/>
          <w:b/>
          <w:bCs/>
          <w:spacing w:val="-2"/>
          <w:sz w:val="20"/>
          <w:szCs w:val="20"/>
          <w:lang w:eastAsia="ru-RU"/>
        </w:rPr>
        <w:t>Т</w:t>
      </w:r>
      <w:r w:rsidRPr="00510519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</w:t>
      </w:r>
    </w:p>
    <w:p w:rsidR="00510519" w:rsidRPr="00510519" w:rsidRDefault="00510519" w:rsidP="00510519">
      <w:pPr>
        <w:widowControl w:val="0"/>
        <w:kinsoku w:val="0"/>
        <w:overflowPunct w:val="0"/>
        <w:autoSpaceDE w:val="0"/>
        <w:autoSpaceDN w:val="0"/>
        <w:adjustRightInd w:val="0"/>
        <w:spacing w:before="240" w:after="0" w:line="240" w:lineRule="auto"/>
        <w:ind w:right="13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П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д</w:t>
      </w:r>
      <w:r w:rsidRPr="00510519">
        <w:rPr>
          <w:rFonts w:ascii="Times New Roman" w:eastAsiaTheme="minorEastAsia" w:hAnsi="Times New Roman" w:cs="Times New Roman"/>
          <w:spacing w:val="-11"/>
          <w:sz w:val="20"/>
          <w:szCs w:val="20"/>
          <w:lang w:eastAsia="ru-RU"/>
        </w:rPr>
        <w:t>у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к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б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ае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</w:t>
      </w:r>
      <w:r w:rsidRPr="00510519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че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ь</w:t>
      </w:r>
      <w:r w:rsidRPr="00510519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х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ш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й</w:t>
      </w:r>
      <w:r w:rsidRPr="00510519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</w:t>
      </w:r>
      <w:r w:rsidRPr="00510519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г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зи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й</w:t>
      </w:r>
      <w:r w:rsidRPr="00510519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</w:t>
      </w:r>
      <w:r w:rsidRPr="00510519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п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в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е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х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с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тям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з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л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и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ч</w:t>
      </w:r>
      <w:r w:rsidRPr="00510519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3"/>
          <w:sz w:val="20"/>
          <w:szCs w:val="20"/>
          <w:lang w:eastAsia="ru-RU"/>
        </w:rPr>
        <w:t>г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  <w:t>р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да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510519">
        <w:rPr>
          <w:rFonts w:ascii="Times New Roman" w:eastAsiaTheme="minorEastAsia" w:hAnsi="Times New Roman" w:cs="Times New Roman"/>
          <w:w w:val="99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М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2"/>
          <w:sz w:val="20"/>
          <w:szCs w:val="20"/>
          <w:lang w:eastAsia="ru-RU"/>
        </w:rPr>
        <w:t>ж</w:t>
      </w:r>
      <w:r w:rsidRPr="00510519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pacing w:val="-5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4"/>
          <w:sz w:val="20"/>
          <w:szCs w:val="20"/>
          <w:lang w:eastAsia="ru-RU"/>
        </w:rPr>
        <w:t>о</w:t>
      </w:r>
      <w:r w:rsidRPr="00510519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с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и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ть</w:t>
      </w:r>
      <w:r w:rsidRPr="00510519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510519">
        <w:rPr>
          <w:rFonts w:ascii="Times New Roman" w:eastAsiaTheme="minorEastAsia" w:hAnsi="Times New Roman" w:cs="Times New Roman"/>
          <w:spacing w:val="1"/>
          <w:sz w:val="20"/>
          <w:szCs w:val="20"/>
          <w:lang w:eastAsia="ru-RU"/>
        </w:rPr>
        <w:t>н</w:t>
      </w:r>
      <w:r w:rsidRPr="00510519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а</w:t>
      </w: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-сталь;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-алюминий и оцинкованные поверхности;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-поверхности из стеклопластиков;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-отшлифованное заводское покрытие;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-отшлифованное ремонтное покрытие.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-отшлифованные двухкомпонентные грунты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>-деревянные поверхности</w:t>
      </w:r>
    </w:p>
    <w:p w:rsidR="00510519" w:rsidRPr="00510519" w:rsidRDefault="00510519" w:rsidP="00510519">
      <w:pPr>
        <w:kinsoku w:val="0"/>
        <w:overflowPunct w:val="0"/>
        <w:spacing w:before="16"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p w:rsidR="00510519" w:rsidRPr="00510519" w:rsidRDefault="00510519" w:rsidP="00510519">
      <w:pPr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</w:t>
      </w:r>
      <w:proofErr w:type="gramStart"/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участки  обработать</w:t>
      </w:r>
      <w:proofErr w:type="gramEnd"/>
      <w:r w:rsidRPr="0051051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абразивом Р150-Р220, затем тщательно обезжирить </w:t>
      </w:r>
      <w:r w:rsidRPr="00510519">
        <w:rPr>
          <w:rFonts w:ascii="Times New Roman" w:eastAsia="Calibri" w:hAnsi="Times New Roman" w:cs="Times New Roman"/>
          <w:sz w:val="20"/>
          <w:szCs w:val="20"/>
        </w:rPr>
        <w:t>очистителем силикона</w:t>
      </w:r>
      <w:r w:rsidRPr="00510519">
        <w:rPr>
          <w:rFonts w:ascii="Times New Roman" w:eastAsia="Calibri" w:hAnsi="Times New Roman" w:cs="Times New Roman"/>
          <w:b/>
          <w:sz w:val="20"/>
          <w:szCs w:val="20"/>
        </w:rPr>
        <w:t xml:space="preserve"> SOLID SILICON CLEANER</w:t>
      </w:r>
    </w:p>
    <w:p w:rsidR="00510519" w:rsidRPr="00510519" w:rsidRDefault="00510519" w:rsidP="0051051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10519">
        <w:rPr>
          <w:rFonts w:ascii="Times New Roman" w:eastAsia="Calibri" w:hAnsi="Times New Roman" w:cs="Times New Roman"/>
          <w:b/>
          <w:sz w:val="20"/>
          <w:szCs w:val="20"/>
        </w:rPr>
        <w:t>НАНЕСЕНИЕ</w:t>
      </w:r>
    </w:p>
    <w:p w:rsidR="00510519" w:rsidRPr="00510519" w:rsidRDefault="00510519" w:rsidP="00510519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Наносится шпателем предварительно </w:t>
      </w:r>
      <w:r w:rsidRPr="00510519">
        <w:rPr>
          <w:rFonts w:ascii="Times New Roman" w:eastAsia="Calibri" w:hAnsi="Times New Roman" w:cs="Times New Roman"/>
          <w:sz w:val="20"/>
          <w:szCs w:val="20"/>
        </w:rPr>
        <w:t>смешанная</w:t>
      </w: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="0051405E">
        <w:rPr>
          <w:rFonts w:ascii="Times New Roman" w:eastAsia="Calibri" w:hAnsi="Times New Roman" w:cs="Times New Roman"/>
          <w:sz w:val="20"/>
          <w:szCs w:val="20"/>
        </w:rPr>
        <w:t>отвердителем в пропорции 100÷2-3</w:t>
      </w: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полиэфирная шпатлевка на заранее подготовленные участки ремонтируемой поверхности. Запрещено наносить шпатлевку непосредственно на реактивные основания, а </w:t>
      </w:r>
      <w:proofErr w:type="gramStart"/>
      <w:r w:rsidRPr="00510519">
        <w:rPr>
          <w:rFonts w:ascii="Times New Roman" w:eastAsia="Calibri" w:hAnsi="Times New Roman" w:cs="Times New Roman"/>
          <w:sz w:val="20"/>
          <w:szCs w:val="20"/>
        </w:rPr>
        <w:t>так же</w:t>
      </w:r>
      <w:proofErr w:type="gramEnd"/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на однокомпонентные акриловые и нитроцеллюлозные поверхности (термопластичные покрытия).</w:t>
      </w:r>
      <w:r w:rsidRPr="005105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0519">
        <w:rPr>
          <w:rFonts w:ascii="Times New Roman" w:eastAsia="Calibri" w:hAnsi="Times New Roman" w:cs="Times New Roman"/>
          <w:sz w:val="20"/>
          <w:szCs w:val="20"/>
        </w:rPr>
        <w:t>В случаях если ремонтный участок является термопластичным покрытием на него предварительно должен быть нанесен грунт</w:t>
      </w:r>
      <w:r w:rsidRPr="005105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10519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SOLID</w:t>
      </w:r>
      <w:r w:rsidRPr="00510519">
        <w:rPr>
          <w:rFonts w:ascii="Times New Roman" w:eastAsia="Calibri" w:hAnsi="Times New Roman" w:cs="Times New Roman"/>
          <w:b/>
          <w:sz w:val="20"/>
          <w:szCs w:val="20"/>
        </w:rPr>
        <w:t xml:space="preserve"> EPOXI PRIMER, </w:t>
      </w:r>
      <w:r w:rsidRPr="00510519">
        <w:rPr>
          <w:rFonts w:ascii="Times New Roman" w:eastAsia="Calibri" w:hAnsi="Times New Roman" w:cs="Times New Roman"/>
          <w:sz w:val="20"/>
          <w:szCs w:val="20"/>
        </w:rPr>
        <w:t>высушен и обработан абразивом Р220.</w:t>
      </w: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A1592A" w:rsidRDefault="0051405E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1,9</w:t>
      </w:r>
      <w:r w:rsidR="00D86497" w:rsidRPr="00A1592A">
        <w:rPr>
          <w:rFonts w:ascii="Times New Roman" w:hAnsi="Times New Roman" w:cs="Times New Roman"/>
          <w:sz w:val="20"/>
          <w:szCs w:val="20"/>
        </w:rPr>
        <w:t xml:space="preserve"> кг/л</w:t>
      </w:r>
    </w:p>
    <w:p w:rsidR="00D86497" w:rsidRPr="00A1592A" w:rsidRDefault="0051405E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бежевый</w:t>
      </w:r>
      <w:r w:rsidR="00D86497" w:rsidRPr="00A1592A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="00F15773">
        <w:rPr>
          <w:rFonts w:ascii="Times New Roman" w:hAnsi="Times New Roman" w:cs="Times New Roman"/>
          <w:sz w:val="20"/>
          <w:szCs w:val="20"/>
        </w:rPr>
        <w:t xml:space="preserve"> для смеси = </w:t>
      </w:r>
      <w:r w:rsidR="00F15773" w:rsidRPr="00F15773">
        <w:rPr>
          <w:rFonts w:ascii="Times New Roman" w:hAnsi="Times New Roman" w:cs="Times New Roman"/>
          <w:sz w:val="20"/>
          <w:szCs w:val="20"/>
        </w:rPr>
        <w:t>&lt;250</w:t>
      </w:r>
      <w:r w:rsidRPr="00A1592A">
        <w:rPr>
          <w:rFonts w:ascii="Times New Roman" w:hAnsi="Times New Roman" w:cs="Times New Roman"/>
          <w:sz w:val="20"/>
          <w:szCs w:val="20"/>
        </w:rPr>
        <w:t xml:space="preserve"> [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A1592A">
        <w:rPr>
          <w:rFonts w:ascii="Times New Roman" w:hAnsi="Times New Roman" w:cs="Times New Roman"/>
          <w:sz w:val="20"/>
          <w:szCs w:val="20"/>
        </w:rPr>
        <w:t>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A1592A">
        <w:rPr>
          <w:rFonts w:ascii="Times New Roman" w:hAnsi="Times New Roman" w:cs="Times New Roman"/>
          <w:sz w:val="20"/>
          <w:szCs w:val="20"/>
        </w:rPr>
        <w:t>]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A1592A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A1592A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A1592A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A1592A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  <w:r w:rsidRPr="00A1592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86497" w:rsidRDefault="00D86497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A1592A"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A1592A" w:rsidRPr="00A1592A" w:rsidRDefault="00A1592A" w:rsidP="00A1592A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A1592A" w:rsidTr="0077341D">
        <w:trPr>
          <w:trHeight w:val="80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, высушить и обработать абразивом Р220.</w:t>
            </w:r>
          </w:p>
        </w:tc>
      </w:tr>
      <w:tr w:rsidR="00D86497" w:rsidRPr="00A1592A" w:rsidTr="0077341D">
        <w:trPr>
          <w:trHeight w:val="78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телем силикона </w:t>
            </w:r>
            <w:r w:rsidR="006F7825"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>SOLID</w:t>
            </w:r>
            <w:r w:rsidRPr="008D5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SILICON CLEANER </w:t>
            </w:r>
          </w:p>
        </w:tc>
      </w:tr>
      <w:tr w:rsidR="00D86497" w:rsidRPr="00A1592A" w:rsidTr="0077341D">
        <w:trPr>
          <w:trHeight w:val="98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C36BBB" w:rsidRPr="00F15773" w:rsidRDefault="0051405E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val="en-US" w:eastAsia="ru-RU"/>
              </w:rPr>
              <w:t>FULL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A1592A" w:rsidRDefault="00D86497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A1592A" w:rsidRDefault="006F7825" w:rsidP="00A1592A">
            <w:pPr>
              <w:pStyle w:val="aa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  <w:r w:rsidR="00A1592A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-3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12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A1592A" w:rsidTr="0077341D">
        <w:trPr>
          <w:trHeight w:val="65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 w:rsidR="00A1592A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A1592A" w:rsidTr="0077341D">
        <w:trPr>
          <w:trHeight w:val="76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F15773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16-30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="00D86497"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D86497"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A1592A" w:rsidTr="0077341D">
        <w:trPr>
          <w:trHeight w:val="766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A1592A" w:rsidTr="0077341D">
        <w:trPr>
          <w:trHeight w:val="777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A1592A" w:rsidTr="0077341D">
        <w:trPr>
          <w:trHeight w:val="608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 w:rsidRPr="00A1592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A1592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592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 w:rsidRPr="00A159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A1592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59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A1592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 w:rsidRPr="00A1592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592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A1592A" w:rsidTr="0077341D">
        <w:trPr>
          <w:trHeight w:val="861"/>
        </w:trPr>
        <w:tc>
          <w:tcPr>
            <w:tcW w:w="1376" w:type="pct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A1592A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A1592A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1592A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A1592A" w:rsidRDefault="00D86497" w:rsidP="00A159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D86497" w:rsidRPr="00A1592A" w:rsidRDefault="00D86497" w:rsidP="00A1592A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AA53CA" w:rsidRPr="00A1592A" w:rsidRDefault="00AA53CA" w:rsidP="00A1592A">
      <w:pPr>
        <w:pStyle w:val="aa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A53CA" w:rsidRPr="00A1592A" w:rsidSect="00D864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06" w:rsidRDefault="00A25706" w:rsidP="00AA53CA">
      <w:pPr>
        <w:spacing w:after="0" w:line="240" w:lineRule="auto"/>
      </w:pPr>
      <w:r>
        <w:separator/>
      </w:r>
    </w:p>
  </w:endnote>
  <w:endnote w:type="continuationSeparator" w:id="0">
    <w:p w:rsidR="00A25706" w:rsidRDefault="00A25706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06" w:rsidRDefault="00A25706" w:rsidP="00AA53CA">
      <w:pPr>
        <w:spacing w:after="0" w:line="240" w:lineRule="auto"/>
      </w:pPr>
      <w:r>
        <w:separator/>
      </w:r>
    </w:p>
  </w:footnote>
  <w:footnote w:type="continuationSeparator" w:id="0">
    <w:p w:rsidR="00A25706" w:rsidRDefault="00A25706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57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57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257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D44"/>
    <w:multiLevelType w:val="hybridMultilevel"/>
    <w:tmpl w:val="7BD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6D3A"/>
    <w:multiLevelType w:val="hybridMultilevel"/>
    <w:tmpl w:val="2BD0453E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833024"/>
    <w:multiLevelType w:val="hybridMultilevel"/>
    <w:tmpl w:val="7A76A6F4"/>
    <w:lvl w:ilvl="0" w:tplc="ED6ABC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296ABC"/>
    <w:rsid w:val="00510519"/>
    <w:rsid w:val="0051405E"/>
    <w:rsid w:val="006F7825"/>
    <w:rsid w:val="007E2478"/>
    <w:rsid w:val="00836123"/>
    <w:rsid w:val="008D5FB7"/>
    <w:rsid w:val="009511CA"/>
    <w:rsid w:val="00987E3B"/>
    <w:rsid w:val="009C1F84"/>
    <w:rsid w:val="009F5F43"/>
    <w:rsid w:val="00A1592A"/>
    <w:rsid w:val="00A25706"/>
    <w:rsid w:val="00AA53CA"/>
    <w:rsid w:val="00C36BBB"/>
    <w:rsid w:val="00D86497"/>
    <w:rsid w:val="00F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6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F1FA7-379B-44A6-98D2-F7A0D056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2</cp:revision>
  <dcterms:created xsi:type="dcterms:W3CDTF">2018-03-16T11:47:00Z</dcterms:created>
  <dcterms:modified xsi:type="dcterms:W3CDTF">2018-03-16T11:47:00Z</dcterms:modified>
</cp:coreProperties>
</file>